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787D" w14:textId="1F77BCCB" w:rsidR="007D246C" w:rsidRPr="006E090E" w:rsidRDefault="00F36266" w:rsidP="009F399A">
      <w:pPr>
        <w:rPr>
          <w:rFonts w:ascii="Verdana" w:hAnsi="Verdana"/>
          <w:b/>
          <w:sz w:val="24"/>
          <w:szCs w:val="24"/>
        </w:rPr>
      </w:pPr>
      <w:r>
        <w:rPr>
          <w:rFonts w:ascii="Verdana" w:hAnsi="Verdana"/>
          <w:b/>
          <w:noProof/>
          <w:sz w:val="24"/>
          <w:szCs w:val="24"/>
        </w:rPr>
        <w:drawing>
          <wp:anchor distT="0" distB="0" distL="114300" distR="114300" simplePos="0" relativeHeight="251658240" behindDoc="0" locked="0" layoutInCell="1" allowOverlap="1" wp14:anchorId="7C995C40" wp14:editId="48CBBE62">
            <wp:simplePos x="0" y="0"/>
            <wp:positionH relativeFrom="margin">
              <wp:posOffset>-42545</wp:posOffset>
            </wp:positionH>
            <wp:positionV relativeFrom="paragraph">
              <wp:posOffset>104</wp:posOffset>
            </wp:positionV>
            <wp:extent cx="1166496" cy="93513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AI Colo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592" cy="936014"/>
                    </a:xfrm>
                    <a:prstGeom prst="rect">
                      <a:avLst/>
                    </a:prstGeom>
                  </pic:spPr>
                </pic:pic>
              </a:graphicData>
            </a:graphic>
            <wp14:sizeRelH relativeFrom="margin">
              <wp14:pctWidth>0</wp14:pctWidth>
            </wp14:sizeRelH>
            <wp14:sizeRelV relativeFrom="margin">
              <wp14:pctHeight>0</wp14:pctHeight>
            </wp14:sizeRelV>
          </wp:anchor>
        </w:drawing>
      </w:r>
      <w:r w:rsidR="009F399A">
        <w:rPr>
          <w:rFonts w:ascii="Verdana" w:hAnsi="Verdana"/>
          <w:b/>
          <w:sz w:val="24"/>
          <w:szCs w:val="24"/>
        </w:rPr>
        <w:t xml:space="preserve">       </w:t>
      </w:r>
      <w:r w:rsidR="007E1632">
        <w:rPr>
          <w:rFonts w:ascii="Verdana" w:hAnsi="Verdana"/>
          <w:b/>
          <w:sz w:val="24"/>
          <w:szCs w:val="24"/>
        </w:rPr>
        <w:t>20</w:t>
      </w:r>
      <w:r w:rsidR="00143B0C">
        <w:rPr>
          <w:rFonts w:ascii="Verdana" w:hAnsi="Verdana"/>
          <w:b/>
          <w:sz w:val="24"/>
          <w:szCs w:val="24"/>
        </w:rPr>
        <w:t>2</w:t>
      </w:r>
      <w:r w:rsidR="00F615E7">
        <w:rPr>
          <w:rFonts w:ascii="Verdana" w:hAnsi="Verdana"/>
          <w:b/>
          <w:sz w:val="24"/>
          <w:szCs w:val="24"/>
        </w:rPr>
        <w:t>3</w:t>
      </w:r>
      <w:r w:rsidR="004A2B65" w:rsidRPr="006E090E">
        <w:rPr>
          <w:rFonts w:ascii="Verdana" w:hAnsi="Verdana"/>
          <w:b/>
          <w:sz w:val="24"/>
          <w:szCs w:val="24"/>
        </w:rPr>
        <w:t xml:space="preserve"> MIAI </w:t>
      </w:r>
      <w:r w:rsidR="00641BA0">
        <w:rPr>
          <w:rFonts w:ascii="Verdana" w:hAnsi="Verdana"/>
          <w:b/>
          <w:sz w:val="24"/>
          <w:szCs w:val="24"/>
        </w:rPr>
        <w:t>Support Staff</w:t>
      </w:r>
      <w:r w:rsidR="0089476D" w:rsidRPr="006E090E">
        <w:rPr>
          <w:rFonts w:ascii="Verdana" w:hAnsi="Verdana"/>
          <w:b/>
          <w:sz w:val="24"/>
          <w:szCs w:val="24"/>
        </w:rPr>
        <w:t xml:space="preserve"> Agenda</w:t>
      </w:r>
    </w:p>
    <w:p w14:paraId="07863951" w14:textId="77777777" w:rsidR="004A2B65" w:rsidRDefault="004A2B65">
      <w:pPr>
        <w:rPr>
          <w:rFonts w:ascii="Verdana" w:hAnsi="Verdana"/>
          <w:sz w:val="24"/>
          <w:szCs w:val="24"/>
        </w:rPr>
      </w:pPr>
    </w:p>
    <w:p w14:paraId="0C694ED0" w14:textId="77777777" w:rsidR="00A379DC" w:rsidRDefault="00A379DC" w:rsidP="004270B7">
      <w:pPr>
        <w:jc w:val="center"/>
        <w:rPr>
          <w:rFonts w:ascii="Verdana" w:hAnsi="Verdana"/>
          <w:b/>
          <w:sz w:val="19"/>
          <w:szCs w:val="19"/>
          <w:u w:val="single"/>
        </w:rPr>
      </w:pPr>
    </w:p>
    <w:p w14:paraId="2DE48E7F" w14:textId="71F471F8" w:rsidR="004A2B65" w:rsidRPr="00526FAF" w:rsidRDefault="00A379DC" w:rsidP="00A379DC">
      <w:pPr>
        <w:tabs>
          <w:tab w:val="left" w:pos="3600"/>
        </w:tabs>
        <w:rPr>
          <w:rFonts w:ascii="Verdana" w:hAnsi="Verdana"/>
          <w:b/>
          <w:sz w:val="19"/>
          <w:szCs w:val="19"/>
          <w:u w:val="single"/>
        </w:rPr>
      </w:pPr>
      <w:r w:rsidRPr="008F1E25">
        <w:rPr>
          <w:rFonts w:ascii="Verdana" w:hAnsi="Verdana"/>
          <w:b/>
          <w:sz w:val="19"/>
          <w:szCs w:val="19"/>
        </w:rPr>
        <w:t xml:space="preserve">                         </w:t>
      </w:r>
      <w:r w:rsidR="00641BA0">
        <w:rPr>
          <w:rFonts w:ascii="Verdana" w:hAnsi="Verdana"/>
          <w:b/>
          <w:sz w:val="19"/>
          <w:szCs w:val="19"/>
          <w:u w:val="single"/>
        </w:rPr>
        <w:t>Thursday</w:t>
      </w:r>
      <w:r w:rsidR="00F257D7" w:rsidRPr="00526FAF">
        <w:rPr>
          <w:rFonts w:ascii="Verdana" w:hAnsi="Verdana"/>
          <w:b/>
          <w:sz w:val="19"/>
          <w:szCs w:val="19"/>
          <w:u w:val="single"/>
        </w:rPr>
        <w:t xml:space="preserve">, </w:t>
      </w:r>
      <w:r w:rsidR="00F615E7">
        <w:rPr>
          <w:rFonts w:ascii="Verdana" w:hAnsi="Verdana"/>
          <w:b/>
          <w:sz w:val="19"/>
          <w:szCs w:val="19"/>
          <w:u w:val="single"/>
        </w:rPr>
        <w:t>May</w:t>
      </w:r>
      <w:r w:rsidR="00641BA0">
        <w:rPr>
          <w:rFonts w:ascii="Verdana" w:hAnsi="Verdana"/>
          <w:b/>
          <w:sz w:val="19"/>
          <w:szCs w:val="19"/>
          <w:u w:val="single"/>
        </w:rPr>
        <w:t xml:space="preserve"> </w:t>
      </w:r>
      <w:r w:rsidR="00F615E7">
        <w:rPr>
          <w:rFonts w:ascii="Verdana" w:hAnsi="Verdana"/>
          <w:b/>
          <w:sz w:val="19"/>
          <w:szCs w:val="19"/>
          <w:u w:val="single"/>
        </w:rPr>
        <w:t>1</w:t>
      </w:r>
      <w:r w:rsidR="00641BA0">
        <w:rPr>
          <w:rFonts w:ascii="Verdana" w:hAnsi="Verdana"/>
          <w:b/>
          <w:sz w:val="19"/>
          <w:szCs w:val="19"/>
          <w:u w:val="single"/>
        </w:rPr>
        <w:t>1</w:t>
      </w:r>
      <w:r w:rsidR="00F615E7">
        <w:rPr>
          <w:rFonts w:ascii="Verdana" w:hAnsi="Verdana"/>
          <w:b/>
          <w:sz w:val="19"/>
          <w:szCs w:val="19"/>
          <w:u w:val="single"/>
        </w:rPr>
        <w:t>th</w:t>
      </w:r>
    </w:p>
    <w:p w14:paraId="62888307" w14:textId="77777777" w:rsidR="00A379DC" w:rsidRDefault="00A379DC">
      <w:pPr>
        <w:rPr>
          <w:rFonts w:ascii="Verdana" w:hAnsi="Verdana"/>
          <w:sz w:val="18"/>
          <w:szCs w:val="18"/>
        </w:rPr>
      </w:pPr>
    </w:p>
    <w:p w14:paraId="278EC276" w14:textId="77777777" w:rsidR="008F1E25" w:rsidRDefault="008F1E25">
      <w:pPr>
        <w:rPr>
          <w:rFonts w:ascii="Verdana" w:hAnsi="Verdana"/>
          <w:sz w:val="18"/>
          <w:szCs w:val="18"/>
        </w:rPr>
      </w:pPr>
    </w:p>
    <w:p w14:paraId="679EED31" w14:textId="6EA022A8" w:rsidR="004A2B65" w:rsidRDefault="004A2B65">
      <w:pPr>
        <w:rPr>
          <w:rFonts w:ascii="Verdana" w:hAnsi="Verdana"/>
          <w:sz w:val="18"/>
          <w:szCs w:val="18"/>
        </w:rPr>
      </w:pPr>
      <w:r w:rsidRPr="00240AF2">
        <w:rPr>
          <w:rFonts w:ascii="Verdana" w:hAnsi="Verdana"/>
          <w:sz w:val="18"/>
          <w:szCs w:val="18"/>
        </w:rPr>
        <w:t>8:</w:t>
      </w:r>
      <w:r w:rsidR="00240AF2">
        <w:rPr>
          <w:rFonts w:ascii="Verdana" w:hAnsi="Verdana"/>
          <w:sz w:val="18"/>
          <w:szCs w:val="18"/>
        </w:rPr>
        <w:t>00</w:t>
      </w:r>
      <w:r w:rsidRPr="00240AF2">
        <w:rPr>
          <w:rFonts w:ascii="Verdana" w:hAnsi="Verdana"/>
          <w:sz w:val="18"/>
          <w:szCs w:val="18"/>
        </w:rPr>
        <w:t xml:space="preserve"> – </w:t>
      </w:r>
      <w:r w:rsidR="00F615E7">
        <w:rPr>
          <w:rFonts w:ascii="Verdana" w:hAnsi="Verdana"/>
          <w:sz w:val="18"/>
          <w:szCs w:val="18"/>
        </w:rPr>
        <w:t>8</w:t>
      </w:r>
      <w:r w:rsidRPr="00240AF2">
        <w:rPr>
          <w:rFonts w:ascii="Verdana" w:hAnsi="Verdana"/>
          <w:sz w:val="18"/>
          <w:szCs w:val="18"/>
        </w:rPr>
        <w:t>:</w:t>
      </w:r>
      <w:r w:rsidR="00F615E7">
        <w:rPr>
          <w:rFonts w:ascii="Verdana" w:hAnsi="Verdana"/>
          <w:sz w:val="18"/>
          <w:szCs w:val="18"/>
        </w:rPr>
        <w:t>55</w:t>
      </w:r>
      <w:r w:rsidR="00A84D99" w:rsidRPr="00240AF2">
        <w:rPr>
          <w:rFonts w:ascii="Verdana" w:hAnsi="Verdana"/>
          <w:sz w:val="18"/>
          <w:szCs w:val="18"/>
        </w:rPr>
        <w:tab/>
      </w:r>
      <w:r w:rsidR="00A84D99" w:rsidRPr="00240AF2">
        <w:rPr>
          <w:rFonts w:ascii="Verdana" w:hAnsi="Verdana"/>
          <w:sz w:val="18"/>
          <w:szCs w:val="18"/>
        </w:rPr>
        <w:tab/>
      </w:r>
      <w:r w:rsidRPr="00240AF2">
        <w:rPr>
          <w:rFonts w:ascii="Verdana" w:hAnsi="Verdana"/>
          <w:sz w:val="18"/>
          <w:szCs w:val="18"/>
        </w:rPr>
        <w:t>Registration and Continental Breakfast</w:t>
      </w:r>
      <w:r w:rsidR="008F3BFC" w:rsidRPr="00240AF2">
        <w:rPr>
          <w:rFonts w:ascii="Verdana" w:hAnsi="Verdana"/>
          <w:sz w:val="18"/>
          <w:szCs w:val="18"/>
        </w:rPr>
        <w:t xml:space="preserve"> </w:t>
      </w:r>
    </w:p>
    <w:p w14:paraId="6A218D96" w14:textId="77777777" w:rsidR="00240AF2" w:rsidRPr="00240AF2" w:rsidRDefault="00240AF2">
      <w:pPr>
        <w:rPr>
          <w:rFonts w:ascii="Verdana" w:hAnsi="Verdana"/>
          <w:sz w:val="18"/>
          <w:szCs w:val="18"/>
        </w:rPr>
      </w:pPr>
    </w:p>
    <w:p w14:paraId="56FE4C5D" w14:textId="77777777" w:rsidR="004A2B65" w:rsidRPr="00240AF2" w:rsidRDefault="004A2B65">
      <w:pPr>
        <w:rPr>
          <w:rFonts w:ascii="Verdana" w:hAnsi="Verdana"/>
          <w:sz w:val="18"/>
          <w:szCs w:val="18"/>
        </w:rPr>
      </w:pPr>
    </w:p>
    <w:p w14:paraId="74C46446" w14:textId="0F88ECD1" w:rsidR="004A2B65" w:rsidRDefault="00F615E7">
      <w:pPr>
        <w:rPr>
          <w:rFonts w:ascii="Verdana" w:hAnsi="Verdana"/>
          <w:sz w:val="18"/>
          <w:szCs w:val="18"/>
        </w:rPr>
      </w:pPr>
      <w:r>
        <w:rPr>
          <w:rFonts w:ascii="Verdana" w:hAnsi="Verdana"/>
          <w:sz w:val="18"/>
          <w:szCs w:val="18"/>
        </w:rPr>
        <w:t>8</w:t>
      </w:r>
      <w:r w:rsidR="004A2B65" w:rsidRPr="00240AF2">
        <w:rPr>
          <w:rFonts w:ascii="Verdana" w:hAnsi="Verdana"/>
          <w:sz w:val="18"/>
          <w:szCs w:val="18"/>
        </w:rPr>
        <w:t>:</w:t>
      </w:r>
      <w:r>
        <w:rPr>
          <w:rFonts w:ascii="Verdana" w:hAnsi="Verdana"/>
          <w:sz w:val="18"/>
          <w:szCs w:val="18"/>
        </w:rPr>
        <w:t>55</w:t>
      </w:r>
      <w:r w:rsidR="004A2B65" w:rsidRPr="00240AF2">
        <w:rPr>
          <w:rFonts w:ascii="Verdana" w:hAnsi="Verdana"/>
          <w:sz w:val="18"/>
          <w:szCs w:val="18"/>
        </w:rPr>
        <w:t xml:space="preserve"> – </w:t>
      </w:r>
      <w:r>
        <w:rPr>
          <w:rFonts w:ascii="Verdana" w:hAnsi="Verdana"/>
          <w:sz w:val="18"/>
          <w:szCs w:val="18"/>
        </w:rPr>
        <w:t>9</w:t>
      </w:r>
      <w:r w:rsidR="002A3A2C">
        <w:rPr>
          <w:rFonts w:ascii="Verdana" w:hAnsi="Verdana"/>
          <w:sz w:val="18"/>
          <w:szCs w:val="18"/>
        </w:rPr>
        <w:t>:</w:t>
      </w:r>
      <w:r>
        <w:rPr>
          <w:rFonts w:ascii="Verdana" w:hAnsi="Verdana"/>
          <w:sz w:val="18"/>
          <w:szCs w:val="18"/>
        </w:rPr>
        <w:t>00</w:t>
      </w:r>
      <w:r w:rsidR="004A2B65" w:rsidRPr="00240AF2">
        <w:rPr>
          <w:rFonts w:ascii="Verdana" w:hAnsi="Verdana"/>
          <w:sz w:val="18"/>
          <w:szCs w:val="18"/>
        </w:rPr>
        <w:tab/>
      </w:r>
      <w:r w:rsidR="004A2B65" w:rsidRPr="00240AF2">
        <w:rPr>
          <w:rFonts w:ascii="Verdana" w:hAnsi="Verdana"/>
          <w:sz w:val="18"/>
          <w:szCs w:val="18"/>
        </w:rPr>
        <w:tab/>
        <w:t xml:space="preserve">Welcome – </w:t>
      </w:r>
      <w:r w:rsidR="00AD338F">
        <w:rPr>
          <w:rFonts w:ascii="Verdana" w:hAnsi="Verdana"/>
          <w:sz w:val="18"/>
          <w:szCs w:val="18"/>
        </w:rPr>
        <w:t>Brian Dix (MIAI)</w:t>
      </w:r>
    </w:p>
    <w:p w14:paraId="04DFE4A3" w14:textId="77777777" w:rsidR="00240AF2" w:rsidRPr="00240AF2" w:rsidRDefault="00240AF2">
      <w:pPr>
        <w:rPr>
          <w:rFonts w:ascii="Verdana" w:hAnsi="Verdana"/>
          <w:sz w:val="18"/>
          <w:szCs w:val="18"/>
        </w:rPr>
      </w:pPr>
    </w:p>
    <w:p w14:paraId="2D47BF20" w14:textId="665BD4CC" w:rsidR="004A2B65" w:rsidRPr="00240AF2" w:rsidRDefault="004A2B65">
      <w:pPr>
        <w:rPr>
          <w:rFonts w:ascii="Verdana" w:hAnsi="Verdana"/>
          <w:sz w:val="18"/>
          <w:szCs w:val="18"/>
        </w:rPr>
      </w:pPr>
    </w:p>
    <w:p w14:paraId="347C0578" w14:textId="56157D38" w:rsidR="004A2B65" w:rsidRDefault="00F615E7" w:rsidP="006E090E">
      <w:pPr>
        <w:ind w:left="2160" w:hanging="2160"/>
        <w:rPr>
          <w:rFonts w:ascii="Verdana" w:hAnsi="Verdana"/>
          <w:sz w:val="18"/>
          <w:szCs w:val="18"/>
        </w:rPr>
      </w:pPr>
      <w:r>
        <w:rPr>
          <w:rFonts w:ascii="Verdana" w:hAnsi="Verdana"/>
          <w:sz w:val="18"/>
          <w:szCs w:val="18"/>
        </w:rPr>
        <w:t>9</w:t>
      </w:r>
      <w:r w:rsidR="002A3A2C">
        <w:rPr>
          <w:rFonts w:ascii="Verdana" w:hAnsi="Verdana"/>
          <w:sz w:val="18"/>
          <w:szCs w:val="18"/>
        </w:rPr>
        <w:t>:</w:t>
      </w:r>
      <w:r>
        <w:rPr>
          <w:rFonts w:ascii="Verdana" w:hAnsi="Verdana"/>
          <w:sz w:val="18"/>
          <w:szCs w:val="18"/>
        </w:rPr>
        <w:t>00</w:t>
      </w:r>
      <w:r w:rsidR="004A2B65" w:rsidRPr="00240AF2">
        <w:rPr>
          <w:rFonts w:ascii="Verdana" w:hAnsi="Verdana"/>
          <w:sz w:val="18"/>
          <w:szCs w:val="18"/>
        </w:rPr>
        <w:t xml:space="preserve"> – </w:t>
      </w:r>
      <w:r>
        <w:rPr>
          <w:rFonts w:ascii="Verdana" w:hAnsi="Verdana"/>
          <w:sz w:val="18"/>
          <w:szCs w:val="18"/>
        </w:rPr>
        <w:t>10</w:t>
      </w:r>
      <w:r w:rsidR="002A3A2C">
        <w:rPr>
          <w:rFonts w:ascii="Verdana" w:hAnsi="Verdana"/>
          <w:sz w:val="18"/>
          <w:szCs w:val="18"/>
        </w:rPr>
        <w:t>:</w:t>
      </w:r>
      <w:r>
        <w:rPr>
          <w:rFonts w:ascii="Verdana" w:hAnsi="Verdana"/>
          <w:sz w:val="18"/>
          <w:szCs w:val="18"/>
        </w:rPr>
        <w:t>00</w:t>
      </w:r>
      <w:r w:rsidR="006E090E" w:rsidRPr="00240AF2">
        <w:rPr>
          <w:rFonts w:ascii="Verdana" w:hAnsi="Verdana"/>
          <w:sz w:val="18"/>
          <w:szCs w:val="18"/>
        </w:rPr>
        <w:tab/>
      </w:r>
      <w:r w:rsidR="0036550A">
        <w:rPr>
          <w:rFonts w:ascii="Verdana" w:hAnsi="Verdana"/>
          <w:sz w:val="18"/>
          <w:szCs w:val="18"/>
        </w:rPr>
        <w:t>Underwriting – Liability Co</w:t>
      </w:r>
      <w:r w:rsidR="00515C04">
        <w:rPr>
          <w:rFonts w:ascii="Verdana" w:hAnsi="Verdana"/>
          <w:sz w:val="18"/>
          <w:szCs w:val="18"/>
        </w:rPr>
        <w:t>ncerns (Val Kaiser-GMRC, Michael Manly-IMT Ins)</w:t>
      </w:r>
    </w:p>
    <w:p w14:paraId="356AFD02" w14:textId="77777777" w:rsidR="00240AF2" w:rsidRPr="00240AF2" w:rsidRDefault="00240AF2" w:rsidP="006E090E">
      <w:pPr>
        <w:ind w:left="2160" w:hanging="2160"/>
        <w:rPr>
          <w:rFonts w:ascii="Verdana" w:hAnsi="Verdana"/>
          <w:sz w:val="18"/>
          <w:szCs w:val="18"/>
        </w:rPr>
      </w:pPr>
    </w:p>
    <w:p w14:paraId="14EA9414" w14:textId="77777777" w:rsidR="003C06C3" w:rsidRPr="00240AF2" w:rsidRDefault="003C06C3">
      <w:pPr>
        <w:rPr>
          <w:rFonts w:ascii="Verdana" w:hAnsi="Verdana"/>
          <w:sz w:val="18"/>
          <w:szCs w:val="18"/>
        </w:rPr>
      </w:pPr>
    </w:p>
    <w:p w14:paraId="063F81AF" w14:textId="7EFCF6FA" w:rsidR="003C06C3" w:rsidRDefault="00F615E7">
      <w:pPr>
        <w:rPr>
          <w:rFonts w:ascii="Verdana" w:hAnsi="Verdana"/>
          <w:sz w:val="18"/>
          <w:szCs w:val="18"/>
        </w:rPr>
      </w:pPr>
      <w:r>
        <w:rPr>
          <w:rFonts w:ascii="Verdana" w:hAnsi="Verdana"/>
          <w:sz w:val="18"/>
          <w:szCs w:val="18"/>
        </w:rPr>
        <w:t>10</w:t>
      </w:r>
      <w:r w:rsidR="00455C3D">
        <w:rPr>
          <w:rFonts w:ascii="Verdana" w:hAnsi="Verdana"/>
          <w:sz w:val="18"/>
          <w:szCs w:val="18"/>
        </w:rPr>
        <w:t>:</w:t>
      </w:r>
      <w:r>
        <w:rPr>
          <w:rFonts w:ascii="Verdana" w:hAnsi="Verdana"/>
          <w:sz w:val="18"/>
          <w:szCs w:val="18"/>
        </w:rPr>
        <w:t>0</w:t>
      </w:r>
      <w:r w:rsidR="00455C3D">
        <w:rPr>
          <w:rFonts w:ascii="Verdana" w:hAnsi="Verdana"/>
          <w:sz w:val="18"/>
          <w:szCs w:val="18"/>
        </w:rPr>
        <w:t>0</w:t>
      </w:r>
      <w:r w:rsidR="00345A4A" w:rsidRPr="00240AF2">
        <w:rPr>
          <w:rFonts w:ascii="Verdana" w:hAnsi="Verdana"/>
          <w:sz w:val="18"/>
          <w:szCs w:val="18"/>
        </w:rPr>
        <w:t xml:space="preserve"> – </w:t>
      </w:r>
      <w:r>
        <w:rPr>
          <w:rFonts w:ascii="Verdana" w:hAnsi="Verdana"/>
          <w:sz w:val="18"/>
          <w:szCs w:val="18"/>
        </w:rPr>
        <w:t>10</w:t>
      </w:r>
      <w:r w:rsidR="00455C3D">
        <w:rPr>
          <w:rFonts w:ascii="Verdana" w:hAnsi="Verdana"/>
          <w:sz w:val="18"/>
          <w:szCs w:val="18"/>
        </w:rPr>
        <w:t>:</w:t>
      </w:r>
      <w:r>
        <w:rPr>
          <w:rFonts w:ascii="Verdana" w:hAnsi="Verdana"/>
          <w:sz w:val="18"/>
          <w:szCs w:val="18"/>
        </w:rPr>
        <w:t>1</w:t>
      </w:r>
      <w:r w:rsidR="00455C3D">
        <w:rPr>
          <w:rFonts w:ascii="Verdana" w:hAnsi="Verdana"/>
          <w:sz w:val="18"/>
          <w:szCs w:val="18"/>
        </w:rPr>
        <w:t>5</w:t>
      </w:r>
      <w:r w:rsidR="003C06C3" w:rsidRPr="00240AF2">
        <w:rPr>
          <w:rFonts w:ascii="Verdana" w:hAnsi="Verdana"/>
          <w:sz w:val="18"/>
          <w:szCs w:val="18"/>
        </w:rPr>
        <w:tab/>
      </w:r>
      <w:r w:rsidR="003C06C3" w:rsidRPr="00240AF2">
        <w:rPr>
          <w:rFonts w:ascii="Verdana" w:hAnsi="Verdana"/>
          <w:sz w:val="18"/>
          <w:szCs w:val="18"/>
        </w:rPr>
        <w:tab/>
        <w:t>Break</w:t>
      </w:r>
    </w:p>
    <w:p w14:paraId="1276C970" w14:textId="77777777" w:rsidR="00240AF2" w:rsidRPr="00240AF2" w:rsidRDefault="00240AF2">
      <w:pPr>
        <w:rPr>
          <w:rFonts w:ascii="Verdana" w:hAnsi="Verdana"/>
          <w:sz w:val="18"/>
          <w:szCs w:val="18"/>
        </w:rPr>
      </w:pPr>
    </w:p>
    <w:p w14:paraId="2089BFC4" w14:textId="5F8E78AD" w:rsidR="009A4D4A" w:rsidRPr="00240AF2" w:rsidRDefault="009A4D4A">
      <w:pPr>
        <w:rPr>
          <w:rFonts w:ascii="Verdana" w:hAnsi="Verdana"/>
          <w:sz w:val="18"/>
          <w:szCs w:val="18"/>
        </w:rPr>
      </w:pPr>
    </w:p>
    <w:p w14:paraId="2F6F1807" w14:textId="0113CD2C" w:rsidR="00043D70" w:rsidRDefault="00F615E7" w:rsidP="00043D70">
      <w:pPr>
        <w:ind w:left="2160" w:hanging="2160"/>
        <w:rPr>
          <w:rFonts w:ascii="Verdana" w:hAnsi="Verdana"/>
          <w:sz w:val="18"/>
          <w:szCs w:val="18"/>
        </w:rPr>
      </w:pPr>
      <w:r>
        <w:rPr>
          <w:rFonts w:ascii="Verdana" w:hAnsi="Verdana"/>
          <w:sz w:val="18"/>
          <w:szCs w:val="18"/>
        </w:rPr>
        <w:t>10</w:t>
      </w:r>
      <w:r w:rsidR="00455C3D">
        <w:rPr>
          <w:rFonts w:ascii="Verdana" w:hAnsi="Verdana"/>
          <w:sz w:val="18"/>
          <w:szCs w:val="18"/>
        </w:rPr>
        <w:t>:</w:t>
      </w:r>
      <w:r>
        <w:rPr>
          <w:rFonts w:ascii="Verdana" w:hAnsi="Verdana"/>
          <w:sz w:val="18"/>
          <w:szCs w:val="18"/>
        </w:rPr>
        <w:t>1</w:t>
      </w:r>
      <w:r w:rsidR="00455C3D">
        <w:rPr>
          <w:rFonts w:ascii="Verdana" w:hAnsi="Verdana"/>
          <w:sz w:val="18"/>
          <w:szCs w:val="18"/>
        </w:rPr>
        <w:t>5</w:t>
      </w:r>
      <w:r w:rsidR="009A4D4A" w:rsidRPr="00240AF2">
        <w:rPr>
          <w:rFonts w:ascii="Verdana" w:hAnsi="Verdana"/>
          <w:sz w:val="18"/>
          <w:szCs w:val="18"/>
        </w:rPr>
        <w:t xml:space="preserve"> – </w:t>
      </w:r>
      <w:r w:rsidR="00455C3D">
        <w:rPr>
          <w:rFonts w:ascii="Verdana" w:hAnsi="Verdana"/>
          <w:sz w:val="18"/>
          <w:szCs w:val="18"/>
        </w:rPr>
        <w:t>1</w:t>
      </w:r>
      <w:r>
        <w:rPr>
          <w:rFonts w:ascii="Verdana" w:hAnsi="Verdana"/>
          <w:sz w:val="18"/>
          <w:szCs w:val="18"/>
        </w:rPr>
        <w:t>1</w:t>
      </w:r>
      <w:r w:rsidR="00455C3D">
        <w:rPr>
          <w:rFonts w:ascii="Verdana" w:hAnsi="Verdana"/>
          <w:sz w:val="18"/>
          <w:szCs w:val="18"/>
        </w:rPr>
        <w:t>:</w:t>
      </w:r>
      <w:r w:rsidR="00AF61B6">
        <w:rPr>
          <w:rFonts w:ascii="Verdana" w:hAnsi="Verdana"/>
          <w:sz w:val="18"/>
          <w:szCs w:val="18"/>
        </w:rPr>
        <w:t>00</w:t>
      </w:r>
      <w:r w:rsidR="00783D4D" w:rsidRPr="00240AF2">
        <w:rPr>
          <w:rFonts w:ascii="Verdana" w:hAnsi="Verdana"/>
          <w:sz w:val="18"/>
          <w:szCs w:val="18"/>
        </w:rPr>
        <w:tab/>
      </w:r>
      <w:r w:rsidR="006A3CB4">
        <w:rPr>
          <w:rFonts w:ascii="Verdana" w:hAnsi="Verdana"/>
          <w:sz w:val="18"/>
          <w:szCs w:val="18"/>
        </w:rPr>
        <w:t>Catastrophic Claims – Tom Schmidt-GMRC</w:t>
      </w:r>
    </w:p>
    <w:p w14:paraId="21EFAD87" w14:textId="468175F0" w:rsidR="00930DB9" w:rsidRDefault="00930DB9" w:rsidP="002F3426">
      <w:pPr>
        <w:ind w:left="2160" w:hanging="2160"/>
        <w:rPr>
          <w:rFonts w:ascii="Verdana" w:hAnsi="Verdana"/>
          <w:sz w:val="18"/>
          <w:szCs w:val="18"/>
        </w:rPr>
      </w:pPr>
    </w:p>
    <w:p w14:paraId="6F965A0B" w14:textId="76093A60" w:rsidR="00AF61B6" w:rsidRDefault="00AF61B6" w:rsidP="002F3426">
      <w:pPr>
        <w:ind w:left="2160" w:hanging="2160"/>
        <w:rPr>
          <w:rFonts w:ascii="Verdana" w:hAnsi="Verdana"/>
          <w:sz w:val="18"/>
          <w:szCs w:val="18"/>
        </w:rPr>
      </w:pPr>
    </w:p>
    <w:p w14:paraId="5B1161BF" w14:textId="7E8CA614" w:rsidR="00AF61B6" w:rsidRDefault="00AF61B6" w:rsidP="002F3426">
      <w:pPr>
        <w:ind w:left="2160" w:hanging="2160"/>
        <w:rPr>
          <w:rFonts w:ascii="Verdana" w:hAnsi="Verdana"/>
          <w:sz w:val="18"/>
          <w:szCs w:val="18"/>
        </w:rPr>
      </w:pPr>
      <w:r>
        <w:rPr>
          <w:rFonts w:ascii="Verdana" w:hAnsi="Verdana"/>
          <w:sz w:val="18"/>
          <w:szCs w:val="18"/>
        </w:rPr>
        <w:t>11:00 – 11:15</w:t>
      </w:r>
      <w:r>
        <w:rPr>
          <w:rFonts w:ascii="Verdana" w:hAnsi="Verdana"/>
          <w:sz w:val="18"/>
          <w:szCs w:val="18"/>
        </w:rPr>
        <w:tab/>
        <w:t>Break</w:t>
      </w:r>
    </w:p>
    <w:p w14:paraId="7FF6619D" w14:textId="77777777" w:rsidR="00240AF2" w:rsidRPr="00240AF2" w:rsidRDefault="00240AF2" w:rsidP="002F3426">
      <w:pPr>
        <w:ind w:left="2160" w:hanging="2160"/>
        <w:rPr>
          <w:rFonts w:ascii="Verdana" w:hAnsi="Verdana"/>
          <w:sz w:val="18"/>
          <w:szCs w:val="18"/>
        </w:rPr>
      </w:pPr>
    </w:p>
    <w:p w14:paraId="7FFF998D" w14:textId="77777777" w:rsidR="00930DB9" w:rsidRPr="00240AF2" w:rsidRDefault="00930DB9">
      <w:pPr>
        <w:rPr>
          <w:rFonts w:ascii="Verdana" w:hAnsi="Verdana"/>
          <w:sz w:val="18"/>
          <w:szCs w:val="18"/>
        </w:rPr>
      </w:pPr>
    </w:p>
    <w:p w14:paraId="03C40176" w14:textId="2D2E054E" w:rsidR="009A4D4A" w:rsidRDefault="00F615E7">
      <w:pPr>
        <w:rPr>
          <w:rFonts w:ascii="Verdana" w:hAnsi="Verdana"/>
          <w:sz w:val="18"/>
          <w:szCs w:val="18"/>
        </w:rPr>
      </w:pPr>
      <w:r>
        <w:rPr>
          <w:rFonts w:ascii="Verdana" w:hAnsi="Verdana"/>
          <w:sz w:val="18"/>
          <w:szCs w:val="18"/>
        </w:rPr>
        <w:t>11</w:t>
      </w:r>
      <w:r w:rsidR="00143B0C" w:rsidRPr="00240AF2">
        <w:rPr>
          <w:rFonts w:ascii="Verdana" w:hAnsi="Verdana"/>
          <w:sz w:val="18"/>
          <w:szCs w:val="18"/>
        </w:rPr>
        <w:t>:</w:t>
      </w:r>
      <w:r>
        <w:rPr>
          <w:rFonts w:ascii="Verdana" w:hAnsi="Verdana"/>
          <w:sz w:val="18"/>
          <w:szCs w:val="18"/>
        </w:rPr>
        <w:t>1</w:t>
      </w:r>
      <w:r w:rsidR="00455C3D">
        <w:rPr>
          <w:rFonts w:ascii="Verdana" w:hAnsi="Verdana"/>
          <w:sz w:val="18"/>
          <w:szCs w:val="18"/>
        </w:rPr>
        <w:t>5</w:t>
      </w:r>
      <w:r w:rsidR="009A4D4A" w:rsidRPr="00240AF2">
        <w:rPr>
          <w:rFonts w:ascii="Verdana" w:hAnsi="Verdana"/>
          <w:sz w:val="18"/>
          <w:szCs w:val="18"/>
        </w:rPr>
        <w:t xml:space="preserve"> – 1</w:t>
      </w:r>
      <w:r>
        <w:rPr>
          <w:rFonts w:ascii="Verdana" w:hAnsi="Verdana"/>
          <w:sz w:val="18"/>
          <w:szCs w:val="18"/>
        </w:rPr>
        <w:t>2</w:t>
      </w:r>
      <w:r w:rsidR="009A4D4A" w:rsidRPr="00240AF2">
        <w:rPr>
          <w:rFonts w:ascii="Verdana" w:hAnsi="Verdana"/>
          <w:sz w:val="18"/>
          <w:szCs w:val="18"/>
        </w:rPr>
        <w:t>:</w:t>
      </w:r>
      <w:r w:rsidR="00143B0C" w:rsidRPr="00240AF2">
        <w:rPr>
          <w:rFonts w:ascii="Verdana" w:hAnsi="Verdana"/>
          <w:sz w:val="18"/>
          <w:szCs w:val="18"/>
        </w:rPr>
        <w:t>0</w:t>
      </w:r>
      <w:r w:rsidR="00046B89" w:rsidRPr="00240AF2">
        <w:rPr>
          <w:rFonts w:ascii="Verdana" w:hAnsi="Verdana"/>
          <w:sz w:val="18"/>
          <w:szCs w:val="18"/>
        </w:rPr>
        <w:t>0</w:t>
      </w:r>
      <w:r w:rsidR="009A4D4A" w:rsidRPr="00240AF2">
        <w:rPr>
          <w:rFonts w:ascii="Verdana" w:hAnsi="Verdana"/>
          <w:sz w:val="18"/>
          <w:szCs w:val="18"/>
        </w:rPr>
        <w:tab/>
      </w:r>
      <w:r w:rsidR="009A4D4A" w:rsidRPr="00240AF2">
        <w:rPr>
          <w:rFonts w:ascii="Verdana" w:hAnsi="Verdana"/>
          <w:sz w:val="18"/>
          <w:szCs w:val="18"/>
        </w:rPr>
        <w:tab/>
      </w:r>
      <w:r>
        <w:rPr>
          <w:rFonts w:ascii="Verdana" w:hAnsi="Verdana"/>
          <w:sz w:val="18"/>
          <w:szCs w:val="18"/>
        </w:rPr>
        <w:t>Roundtable Discussions over Underwriting</w:t>
      </w:r>
      <w:r w:rsidR="003F0E46">
        <w:rPr>
          <w:rFonts w:ascii="Verdana" w:hAnsi="Verdana"/>
          <w:sz w:val="18"/>
          <w:szCs w:val="18"/>
        </w:rPr>
        <w:t xml:space="preserve"> and Claims</w:t>
      </w:r>
    </w:p>
    <w:p w14:paraId="1F49375C" w14:textId="77777777" w:rsidR="00240AF2" w:rsidRPr="00240AF2" w:rsidRDefault="00240AF2">
      <w:pPr>
        <w:rPr>
          <w:rFonts w:ascii="Verdana" w:hAnsi="Verdana"/>
          <w:sz w:val="18"/>
          <w:szCs w:val="18"/>
        </w:rPr>
      </w:pPr>
    </w:p>
    <w:p w14:paraId="0B448D99" w14:textId="5FF8E153" w:rsidR="00240AF2" w:rsidRPr="00240AF2" w:rsidRDefault="004A2B65">
      <w:pPr>
        <w:rPr>
          <w:rFonts w:ascii="Verdana" w:hAnsi="Verdana"/>
          <w:sz w:val="18"/>
          <w:szCs w:val="18"/>
        </w:rPr>
      </w:pPr>
      <w:r w:rsidRPr="00240AF2">
        <w:rPr>
          <w:rFonts w:ascii="Verdana" w:hAnsi="Verdana"/>
          <w:sz w:val="18"/>
          <w:szCs w:val="18"/>
        </w:rPr>
        <w:tab/>
      </w:r>
      <w:r w:rsidRPr="00240AF2">
        <w:rPr>
          <w:rFonts w:ascii="Verdana" w:hAnsi="Verdana"/>
          <w:sz w:val="18"/>
          <w:szCs w:val="18"/>
        </w:rPr>
        <w:tab/>
      </w:r>
    </w:p>
    <w:p w14:paraId="40726145" w14:textId="1DF6BBA6" w:rsidR="00587EDA" w:rsidRDefault="009A4D4A" w:rsidP="00587EDA">
      <w:pPr>
        <w:ind w:left="2160" w:hanging="2160"/>
        <w:rPr>
          <w:rFonts w:ascii="Verdana" w:hAnsi="Verdana"/>
          <w:sz w:val="18"/>
          <w:szCs w:val="18"/>
        </w:rPr>
      </w:pPr>
      <w:r w:rsidRPr="00240AF2">
        <w:rPr>
          <w:rFonts w:ascii="Verdana" w:hAnsi="Verdana"/>
          <w:sz w:val="18"/>
          <w:szCs w:val="18"/>
        </w:rPr>
        <w:t>1</w:t>
      </w:r>
      <w:r w:rsidR="0036550A">
        <w:rPr>
          <w:rFonts w:ascii="Verdana" w:hAnsi="Verdana"/>
          <w:sz w:val="18"/>
          <w:szCs w:val="18"/>
        </w:rPr>
        <w:t>2</w:t>
      </w:r>
      <w:r w:rsidRPr="00240AF2">
        <w:rPr>
          <w:rFonts w:ascii="Verdana" w:hAnsi="Verdana"/>
          <w:sz w:val="18"/>
          <w:szCs w:val="18"/>
        </w:rPr>
        <w:t>:</w:t>
      </w:r>
      <w:r w:rsidR="00143B0C" w:rsidRPr="00240AF2">
        <w:rPr>
          <w:rFonts w:ascii="Verdana" w:hAnsi="Verdana"/>
          <w:sz w:val="18"/>
          <w:szCs w:val="18"/>
        </w:rPr>
        <w:t>0</w:t>
      </w:r>
      <w:r w:rsidR="008D57CD" w:rsidRPr="00240AF2">
        <w:rPr>
          <w:rFonts w:ascii="Verdana" w:hAnsi="Verdana"/>
          <w:sz w:val="18"/>
          <w:szCs w:val="18"/>
        </w:rPr>
        <w:t>0</w:t>
      </w:r>
      <w:r w:rsidR="004A2B65" w:rsidRPr="00240AF2">
        <w:rPr>
          <w:rFonts w:ascii="Verdana" w:hAnsi="Verdana"/>
          <w:sz w:val="18"/>
          <w:szCs w:val="18"/>
        </w:rPr>
        <w:t xml:space="preserve"> – </w:t>
      </w:r>
      <w:r w:rsidR="00BC089E" w:rsidRPr="00240AF2">
        <w:rPr>
          <w:rFonts w:ascii="Verdana" w:hAnsi="Verdana"/>
          <w:sz w:val="18"/>
          <w:szCs w:val="18"/>
        </w:rPr>
        <w:t>1:</w:t>
      </w:r>
      <w:r w:rsidR="00143B0C" w:rsidRPr="00240AF2">
        <w:rPr>
          <w:rFonts w:ascii="Verdana" w:hAnsi="Verdana"/>
          <w:sz w:val="18"/>
          <w:szCs w:val="18"/>
        </w:rPr>
        <w:t>00</w:t>
      </w:r>
      <w:r w:rsidR="00455C3D">
        <w:rPr>
          <w:rFonts w:ascii="Verdana" w:hAnsi="Verdana"/>
          <w:sz w:val="18"/>
          <w:szCs w:val="18"/>
        </w:rPr>
        <w:tab/>
      </w:r>
      <w:r w:rsidR="0036550A">
        <w:rPr>
          <w:rFonts w:ascii="Verdana" w:hAnsi="Verdana"/>
          <w:sz w:val="18"/>
          <w:szCs w:val="18"/>
        </w:rPr>
        <w:t>Lunch</w:t>
      </w:r>
    </w:p>
    <w:p w14:paraId="2E13F50C" w14:textId="77777777" w:rsidR="00240AF2" w:rsidRPr="00240AF2" w:rsidRDefault="00240AF2" w:rsidP="00587EDA">
      <w:pPr>
        <w:ind w:left="2160" w:hanging="2160"/>
        <w:rPr>
          <w:rFonts w:ascii="Verdana" w:hAnsi="Verdana"/>
          <w:sz w:val="18"/>
          <w:szCs w:val="18"/>
        </w:rPr>
      </w:pPr>
    </w:p>
    <w:p w14:paraId="116585B1" w14:textId="7A23A73A" w:rsidR="004A2B65" w:rsidRPr="00240AF2" w:rsidRDefault="003C06C3" w:rsidP="00D911E3">
      <w:pPr>
        <w:ind w:left="2160" w:hanging="2160"/>
        <w:rPr>
          <w:rFonts w:ascii="Verdana" w:hAnsi="Verdana"/>
          <w:sz w:val="18"/>
          <w:szCs w:val="18"/>
        </w:rPr>
      </w:pPr>
      <w:r w:rsidRPr="00240AF2">
        <w:rPr>
          <w:rFonts w:ascii="Verdana" w:hAnsi="Verdana"/>
          <w:sz w:val="18"/>
          <w:szCs w:val="18"/>
        </w:rPr>
        <w:tab/>
      </w:r>
    </w:p>
    <w:p w14:paraId="230B975A" w14:textId="48B3E452" w:rsidR="003C06C3" w:rsidRPr="00240AF2" w:rsidRDefault="00FA773C" w:rsidP="001D0BD1">
      <w:pPr>
        <w:ind w:left="2160" w:hanging="2160"/>
        <w:rPr>
          <w:rFonts w:ascii="Verdana" w:hAnsi="Verdana"/>
          <w:sz w:val="18"/>
          <w:szCs w:val="18"/>
        </w:rPr>
      </w:pPr>
      <w:r w:rsidRPr="00240AF2">
        <w:rPr>
          <w:rFonts w:ascii="Verdana" w:hAnsi="Verdana"/>
          <w:sz w:val="18"/>
          <w:szCs w:val="18"/>
        </w:rPr>
        <w:t>1</w:t>
      </w:r>
      <w:r w:rsidR="00074E0E" w:rsidRPr="00240AF2">
        <w:rPr>
          <w:rFonts w:ascii="Verdana" w:hAnsi="Verdana"/>
          <w:sz w:val="18"/>
          <w:szCs w:val="18"/>
        </w:rPr>
        <w:t>:</w:t>
      </w:r>
      <w:r w:rsidR="00143B0C" w:rsidRPr="00240AF2">
        <w:rPr>
          <w:rFonts w:ascii="Verdana" w:hAnsi="Verdana"/>
          <w:sz w:val="18"/>
          <w:szCs w:val="18"/>
        </w:rPr>
        <w:t>00</w:t>
      </w:r>
      <w:r w:rsidRPr="00240AF2">
        <w:rPr>
          <w:rFonts w:ascii="Verdana" w:hAnsi="Verdana"/>
          <w:sz w:val="18"/>
          <w:szCs w:val="18"/>
        </w:rPr>
        <w:t xml:space="preserve"> – </w:t>
      </w:r>
      <w:r w:rsidR="0036550A">
        <w:rPr>
          <w:rFonts w:ascii="Verdana" w:hAnsi="Verdana"/>
          <w:sz w:val="18"/>
          <w:szCs w:val="18"/>
        </w:rPr>
        <w:t>2</w:t>
      </w:r>
      <w:r w:rsidRPr="00240AF2">
        <w:rPr>
          <w:rFonts w:ascii="Verdana" w:hAnsi="Verdana"/>
          <w:sz w:val="18"/>
          <w:szCs w:val="18"/>
        </w:rPr>
        <w:t>:</w:t>
      </w:r>
      <w:r w:rsidR="008D6E69">
        <w:rPr>
          <w:rFonts w:ascii="Verdana" w:hAnsi="Verdana"/>
          <w:sz w:val="18"/>
          <w:szCs w:val="18"/>
        </w:rPr>
        <w:t>00</w:t>
      </w:r>
      <w:r w:rsidR="003C06C3" w:rsidRPr="00240AF2">
        <w:rPr>
          <w:rFonts w:ascii="Verdana" w:hAnsi="Verdana"/>
          <w:sz w:val="18"/>
          <w:szCs w:val="18"/>
        </w:rPr>
        <w:tab/>
      </w:r>
      <w:r w:rsidR="001D0BD1">
        <w:rPr>
          <w:rFonts w:ascii="Verdana" w:hAnsi="Verdana"/>
          <w:sz w:val="18"/>
          <w:szCs w:val="18"/>
        </w:rPr>
        <w:t xml:space="preserve">Handling Day to Day Issues (Unruly Customers, What Info can you share with Customers, </w:t>
      </w:r>
      <w:r w:rsidR="00F77D95">
        <w:rPr>
          <w:rFonts w:ascii="Verdana" w:hAnsi="Verdana"/>
          <w:sz w:val="18"/>
          <w:szCs w:val="18"/>
        </w:rPr>
        <w:t>h</w:t>
      </w:r>
      <w:r w:rsidR="001D0BD1">
        <w:rPr>
          <w:rFonts w:ascii="Verdana" w:hAnsi="Verdana"/>
          <w:sz w:val="18"/>
          <w:szCs w:val="18"/>
        </w:rPr>
        <w:t>ow to address agent concerns)</w:t>
      </w:r>
      <w:r w:rsidR="00515C04">
        <w:rPr>
          <w:rFonts w:ascii="Verdana" w:hAnsi="Verdana"/>
          <w:sz w:val="18"/>
          <w:szCs w:val="18"/>
        </w:rPr>
        <w:t xml:space="preserve"> Stac</w:t>
      </w:r>
      <w:r w:rsidR="000B4A1F">
        <w:rPr>
          <w:rFonts w:ascii="Verdana" w:hAnsi="Verdana"/>
          <w:sz w:val="18"/>
          <w:szCs w:val="18"/>
        </w:rPr>
        <w:t>ie</w:t>
      </w:r>
      <w:r w:rsidR="00515C04">
        <w:rPr>
          <w:rFonts w:ascii="Verdana" w:hAnsi="Verdana"/>
          <w:sz w:val="18"/>
          <w:szCs w:val="18"/>
        </w:rPr>
        <w:t xml:space="preserve"> Dykstra-Cain Ellsworth</w:t>
      </w:r>
    </w:p>
    <w:p w14:paraId="75116254" w14:textId="3DB30FD6" w:rsidR="00143B0C" w:rsidRPr="00240AF2" w:rsidRDefault="00143B0C" w:rsidP="00143B0C">
      <w:pPr>
        <w:ind w:left="2160" w:hanging="2160"/>
        <w:rPr>
          <w:rFonts w:ascii="Verdana" w:hAnsi="Verdana"/>
          <w:sz w:val="18"/>
          <w:szCs w:val="18"/>
        </w:rPr>
      </w:pPr>
      <w:r w:rsidRPr="00240AF2">
        <w:rPr>
          <w:rFonts w:ascii="Verdana" w:hAnsi="Verdana"/>
          <w:sz w:val="18"/>
          <w:szCs w:val="18"/>
        </w:rPr>
        <w:tab/>
      </w:r>
    </w:p>
    <w:p w14:paraId="0EBA2BD8" w14:textId="77777777" w:rsidR="003C06C3" w:rsidRPr="00240AF2" w:rsidRDefault="003C06C3">
      <w:pPr>
        <w:rPr>
          <w:rFonts w:ascii="Verdana" w:hAnsi="Verdana"/>
          <w:sz w:val="18"/>
          <w:szCs w:val="18"/>
        </w:rPr>
      </w:pPr>
    </w:p>
    <w:p w14:paraId="1730B046" w14:textId="5650DE67" w:rsidR="003C06C3" w:rsidRDefault="0036550A" w:rsidP="006E090E">
      <w:pPr>
        <w:ind w:left="2160" w:hanging="2160"/>
        <w:rPr>
          <w:rFonts w:ascii="Verdana" w:hAnsi="Verdana"/>
          <w:sz w:val="18"/>
          <w:szCs w:val="18"/>
        </w:rPr>
      </w:pPr>
      <w:r>
        <w:rPr>
          <w:rFonts w:ascii="Verdana" w:hAnsi="Verdana"/>
          <w:sz w:val="18"/>
          <w:szCs w:val="18"/>
        </w:rPr>
        <w:t>2</w:t>
      </w:r>
      <w:r w:rsidR="00FA773C" w:rsidRPr="00240AF2">
        <w:rPr>
          <w:rFonts w:ascii="Verdana" w:hAnsi="Verdana"/>
          <w:sz w:val="18"/>
          <w:szCs w:val="18"/>
        </w:rPr>
        <w:t>:</w:t>
      </w:r>
      <w:r w:rsidR="008D6E69">
        <w:rPr>
          <w:rFonts w:ascii="Verdana" w:hAnsi="Verdana"/>
          <w:sz w:val="18"/>
          <w:szCs w:val="18"/>
        </w:rPr>
        <w:t>00</w:t>
      </w:r>
      <w:r w:rsidR="003C06C3" w:rsidRPr="00240AF2">
        <w:rPr>
          <w:rFonts w:ascii="Verdana" w:hAnsi="Verdana"/>
          <w:sz w:val="18"/>
          <w:szCs w:val="18"/>
        </w:rPr>
        <w:t xml:space="preserve"> – </w:t>
      </w:r>
      <w:r w:rsidR="008D6E69">
        <w:rPr>
          <w:rFonts w:ascii="Verdana" w:hAnsi="Verdana"/>
          <w:sz w:val="18"/>
          <w:szCs w:val="18"/>
        </w:rPr>
        <w:t>2:</w:t>
      </w:r>
      <w:r>
        <w:rPr>
          <w:rFonts w:ascii="Verdana" w:hAnsi="Verdana"/>
          <w:sz w:val="18"/>
          <w:szCs w:val="18"/>
        </w:rPr>
        <w:t>15</w:t>
      </w:r>
      <w:r w:rsidR="00074E0E" w:rsidRPr="00240AF2">
        <w:rPr>
          <w:rFonts w:ascii="Verdana" w:hAnsi="Verdana"/>
          <w:sz w:val="18"/>
          <w:szCs w:val="18"/>
        </w:rPr>
        <w:tab/>
      </w:r>
      <w:r w:rsidR="001D0BD1">
        <w:rPr>
          <w:rFonts w:ascii="Verdana" w:hAnsi="Verdana"/>
          <w:sz w:val="18"/>
          <w:szCs w:val="18"/>
        </w:rPr>
        <w:t>Break</w:t>
      </w:r>
      <w:r w:rsidR="00D708DA" w:rsidRPr="00240AF2">
        <w:rPr>
          <w:rFonts w:ascii="Verdana" w:hAnsi="Verdana"/>
          <w:sz w:val="18"/>
          <w:szCs w:val="18"/>
        </w:rPr>
        <w:t xml:space="preserve"> </w:t>
      </w:r>
    </w:p>
    <w:p w14:paraId="4E8BF8BC" w14:textId="77777777" w:rsidR="00240AF2" w:rsidRPr="00240AF2" w:rsidRDefault="00240AF2" w:rsidP="006E090E">
      <w:pPr>
        <w:ind w:left="2160" w:hanging="2160"/>
        <w:rPr>
          <w:rFonts w:ascii="Verdana" w:hAnsi="Verdana"/>
          <w:sz w:val="18"/>
          <w:szCs w:val="18"/>
        </w:rPr>
      </w:pPr>
    </w:p>
    <w:p w14:paraId="41E726C0" w14:textId="77777777" w:rsidR="003C06C3" w:rsidRPr="00240AF2" w:rsidRDefault="003C06C3">
      <w:pPr>
        <w:rPr>
          <w:rFonts w:ascii="Verdana" w:hAnsi="Verdana"/>
          <w:sz w:val="18"/>
          <w:szCs w:val="18"/>
        </w:rPr>
      </w:pPr>
    </w:p>
    <w:p w14:paraId="1CF452B2" w14:textId="7D01FE42" w:rsidR="00240AF2" w:rsidRDefault="008D6E69">
      <w:pPr>
        <w:rPr>
          <w:rFonts w:ascii="Verdana" w:hAnsi="Verdana"/>
          <w:sz w:val="18"/>
          <w:szCs w:val="18"/>
        </w:rPr>
      </w:pPr>
      <w:r>
        <w:rPr>
          <w:rFonts w:ascii="Verdana" w:hAnsi="Verdana"/>
          <w:sz w:val="18"/>
          <w:szCs w:val="18"/>
        </w:rPr>
        <w:t>2:</w:t>
      </w:r>
      <w:r w:rsidR="0036550A">
        <w:rPr>
          <w:rFonts w:ascii="Verdana" w:hAnsi="Verdana"/>
          <w:sz w:val="18"/>
          <w:szCs w:val="18"/>
        </w:rPr>
        <w:t>15</w:t>
      </w:r>
      <w:r w:rsidR="00074E0E" w:rsidRPr="00240AF2">
        <w:rPr>
          <w:rFonts w:ascii="Verdana" w:hAnsi="Verdana"/>
          <w:sz w:val="18"/>
          <w:szCs w:val="18"/>
        </w:rPr>
        <w:t xml:space="preserve"> – </w:t>
      </w:r>
      <w:r w:rsidR="0036550A">
        <w:rPr>
          <w:rFonts w:ascii="Verdana" w:hAnsi="Verdana"/>
          <w:sz w:val="18"/>
          <w:szCs w:val="18"/>
        </w:rPr>
        <w:t>3</w:t>
      </w:r>
      <w:r>
        <w:rPr>
          <w:rFonts w:ascii="Verdana" w:hAnsi="Verdana"/>
          <w:sz w:val="18"/>
          <w:szCs w:val="18"/>
        </w:rPr>
        <w:t>:15</w:t>
      </w:r>
      <w:r w:rsidR="003C06C3" w:rsidRPr="00240AF2">
        <w:rPr>
          <w:rFonts w:ascii="Verdana" w:hAnsi="Verdana"/>
          <w:sz w:val="18"/>
          <w:szCs w:val="18"/>
        </w:rPr>
        <w:tab/>
      </w:r>
      <w:r w:rsidR="003C06C3" w:rsidRPr="00240AF2">
        <w:rPr>
          <w:rFonts w:ascii="Verdana" w:hAnsi="Verdana"/>
          <w:sz w:val="18"/>
          <w:szCs w:val="18"/>
        </w:rPr>
        <w:tab/>
      </w:r>
      <w:r w:rsidR="0036550A" w:rsidRPr="00240AF2">
        <w:rPr>
          <w:rFonts w:ascii="Verdana" w:hAnsi="Verdana"/>
          <w:sz w:val="18"/>
          <w:szCs w:val="18"/>
        </w:rPr>
        <w:t>Round Table Discussions</w:t>
      </w:r>
      <w:r w:rsidR="001D0BD1">
        <w:rPr>
          <w:rFonts w:ascii="Verdana" w:hAnsi="Verdana"/>
          <w:sz w:val="18"/>
          <w:szCs w:val="18"/>
        </w:rPr>
        <w:t xml:space="preserve"> over </w:t>
      </w:r>
      <w:r w:rsidR="00F77D95">
        <w:rPr>
          <w:rFonts w:ascii="Verdana" w:hAnsi="Verdana"/>
          <w:sz w:val="18"/>
          <w:szCs w:val="18"/>
        </w:rPr>
        <w:t>d</w:t>
      </w:r>
      <w:r w:rsidR="001D0BD1">
        <w:rPr>
          <w:rFonts w:ascii="Verdana" w:hAnsi="Verdana"/>
          <w:sz w:val="18"/>
          <w:szCs w:val="18"/>
        </w:rPr>
        <w:t xml:space="preserve">ay to </w:t>
      </w:r>
      <w:r w:rsidR="00F77D95">
        <w:rPr>
          <w:rFonts w:ascii="Verdana" w:hAnsi="Verdana"/>
          <w:sz w:val="18"/>
          <w:szCs w:val="18"/>
        </w:rPr>
        <w:t>d</w:t>
      </w:r>
      <w:r w:rsidR="001D0BD1">
        <w:rPr>
          <w:rFonts w:ascii="Verdana" w:hAnsi="Verdana"/>
          <w:sz w:val="18"/>
          <w:szCs w:val="18"/>
        </w:rPr>
        <w:t>ay Issues</w:t>
      </w:r>
    </w:p>
    <w:p w14:paraId="1FFBCA3A" w14:textId="77777777" w:rsidR="0036550A" w:rsidRPr="00240AF2" w:rsidRDefault="0036550A">
      <w:pPr>
        <w:rPr>
          <w:rFonts w:ascii="Verdana" w:hAnsi="Verdana"/>
          <w:sz w:val="18"/>
          <w:szCs w:val="18"/>
        </w:rPr>
      </w:pPr>
    </w:p>
    <w:p w14:paraId="6624EE80" w14:textId="77777777" w:rsidR="003C06C3" w:rsidRPr="00240AF2" w:rsidRDefault="003C06C3">
      <w:pPr>
        <w:rPr>
          <w:rFonts w:ascii="Verdana" w:hAnsi="Verdana"/>
          <w:sz w:val="18"/>
          <w:szCs w:val="18"/>
        </w:rPr>
      </w:pPr>
    </w:p>
    <w:p w14:paraId="31DE8FF3" w14:textId="40AFBF56" w:rsidR="003C06C3" w:rsidRDefault="0036550A" w:rsidP="006E090E">
      <w:pPr>
        <w:ind w:left="2160" w:hanging="2160"/>
        <w:rPr>
          <w:rFonts w:ascii="Verdana" w:hAnsi="Verdana"/>
          <w:sz w:val="18"/>
          <w:szCs w:val="18"/>
        </w:rPr>
      </w:pPr>
      <w:r>
        <w:rPr>
          <w:rFonts w:ascii="Verdana" w:hAnsi="Verdana"/>
          <w:sz w:val="18"/>
          <w:szCs w:val="18"/>
        </w:rPr>
        <w:t>3</w:t>
      </w:r>
      <w:r w:rsidR="00B211A2" w:rsidRPr="00240AF2">
        <w:rPr>
          <w:rFonts w:ascii="Verdana" w:hAnsi="Verdana"/>
          <w:sz w:val="18"/>
          <w:szCs w:val="18"/>
        </w:rPr>
        <w:t>:</w:t>
      </w:r>
      <w:r w:rsidR="008D6E69">
        <w:rPr>
          <w:rFonts w:ascii="Verdana" w:hAnsi="Verdana"/>
          <w:sz w:val="18"/>
          <w:szCs w:val="18"/>
        </w:rPr>
        <w:t>1</w:t>
      </w:r>
      <w:r w:rsidR="00B211A2" w:rsidRPr="00240AF2">
        <w:rPr>
          <w:rFonts w:ascii="Verdana" w:hAnsi="Verdana"/>
          <w:sz w:val="18"/>
          <w:szCs w:val="18"/>
        </w:rPr>
        <w:t>5</w:t>
      </w:r>
      <w:r w:rsidR="00074E0E" w:rsidRPr="00240AF2">
        <w:rPr>
          <w:rFonts w:ascii="Verdana" w:hAnsi="Verdana"/>
          <w:sz w:val="18"/>
          <w:szCs w:val="18"/>
        </w:rPr>
        <w:t xml:space="preserve"> – </w:t>
      </w:r>
      <w:r w:rsidR="008D6E69">
        <w:rPr>
          <w:rFonts w:ascii="Verdana" w:hAnsi="Verdana"/>
          <w:sz w:val="18"/>
          <w:szCs w:val="18"/>
        </w:rPr>
        <w:t>3</w:t>
      </w:r>
      <w:r w:rsidR="00B211A2" w:rsidRPr="00240AF2">
        <w:rPr>
          <w:rFonts w:ascii="Verdana" w:hAnsi="Verdana"/>
          <w:sz w:val="18"/>
          <w:szCs w:val="18"/>
        </w:rPr>
        <w:t>:</w:t>
      </w:r>
      <w:r>
        <w:rPr>
          <w:rFonts w:ascii="Verdana" w:hAnsi="Verdana"/>
          <w:sz w:val="18"/>
          <w:szCs w:val="18"/>
        </w:rPr>
        <w:t>30</w:t>
      </w:r>
      <w:r w:rsidR="00074E0E" w:rsidRPr="00240AF2">
        <w:rPr>
          <w:rFonts w:ascii="Verdana" w:hAnsi="Verdana"/>
          <w:sz w:val="18"/>
          <w:szCs w:val="18"/>
        </w:rPr>
        <w:tab/>
      </w:r>
      <w:r>
        <w:rPr>
          <w:rFonts w:ascii="Verdana" w:hAnsi="Verdana"/>
          <w:sz w:val="18"/>
          <w:szCs w:val="18"/>
        </w:rPr>
        <w:t>Break</w:t>
      </w:r>
    </w:p>
    <w:p w14:paraId="1CF861FE" w14:textId="77777777" w:rsidR="00240AF2" w:rsidRPr="00240AF2" w:rsidRDefault="00240AF2" w:rsidP="006E090E">
      <w:pPr>
        <w:ind w:left="2160" w:hanging="2160"/>
        <w:rPr>
          <w:rFonts w:ascii="Verdana" w:hAnsi="Verdana"/>
          <w:sz w:val="18"/>
          <w:szCs w:val="18"/>
        </w:rPr>
      </w:pPr>
    </w:p>
    <w:p w14:paraId="424522E3" w14:textId="77777777" w:rsidR="003C06C3" w:rsidRPr="00240AF2" w:rsidRDefault="003C06C3">
      <w:pPr>
        <w:rPr>
          <w:rFonts w:ascii="Verdana" w:hAnsi="Verdana"/>
          <w:sz w:val="18"/>
          <w:szCs w:val="18"/>
        </w:rPr>
      </w:pPr>
    </w:p>
    <w:p w14:paraId="32044962" w14:textId="56BC9C2C" w:rsidR="00526FAF" w:rsidRDefault="008D6E69" w:rsidP="0036550A">
      <w:pPr>
        <w:rPr>
          <w:rFonts w:ascii="Verdana" w:hAnsi="Verdana"/>
          <w:sz w:val="18"/>
          <w:szCs w:val="18"/>
        </w:rPr>
      </w:pPr>
      <w:r>
        <w:rPr>
          <w:rFonts w:ascii="Verdana" w:hAnsi="Verdana"/>
          <w:sz w:val="18"/>
          <w:szCs w:val="18"/>
        </w:rPr>
        <w:t>3:</w:t>
      </w:r>
      <w:r w:rsidR="0036550A">
        <w:rPr>
          <w:rFonts w:ascii="Verdana" w:hAnsi="Verdana"/>
          <w:sz w:val="18"/>
          <w:szCs w:val="18"/>
        </w:rPr>
        <w:t>30</w:t>
      </w:r>
      <w:r w:rsidR="00345A4A" w:rsidRPr="00240AF2">
        <w:rPr>
          <w:rFonts w:ascii="Verdana" w:hAnsi="Verdana"/>
          <w:sz w:val="18"/>
          <w:szCs w:val="18"/>
        </w:rPr>
        <w:t xml:space="preserve"> – </w:t>
      </w:r>
      <w:r w:rsidR="0036550A">
        <w:rPr>
          <w:rFonts w:ascii="Verdana" w:hAnsi="Verdana"/>
          <w:sz w:val="18"/>
          <w:szCs w:val="18"/>
        </w:rPr>
        <w:t>4</w:t>
      </w:r>
      <w:r w:rsidR="00B211A2" w:rsidRPr="00240AF2">
        <w:rPr>
          <w:rFonts w:ascii="Verdana" w:hAnsi="Verdana"/>
          <w:sz w:val="18"/>
          <w:szCs w:val="18"/>
        </w:rPr>
        <w:t>:</w:t>
      </w:r>
      <w:r>
        <w:rPr>
          <w:rFonts w:ascii="Verdana" w:hAnsi="Verdana"/>
          <w:sz w:val="18"/>
          <w:szCs w:val="18"/>
        </w:rPr>
        <w:t>3</w:t>
      </w:r>
      <w:r w:rsidR="00B211A2" w:rsidRPr="00240AF2">
        <w:rPr>
          <w:rFonts w:ascii="Verdana" w:hAnsi="Verdana"/>
          <w:sz w:val="18"/>
          <w:szCs w:val="18"/>
        </w:rPr>
        <w:t>0</w:t>
      </w:r>
      <w:r w:rsidR="00FA773C" w:rsidRPr="00240AF2">
        <w:rPr>
          <w:rFonts w:ascii="Verdana" w:hAnsi="Verdana"/>
          <w:sz w:val="18"/>
          <w:szCs w:val="18"/>
        </w:rPr>
        <w:tab/>
      </w:r>
      <w:r w:rsidR="00FA773C" w:rsidRPr="00240AF2">
        <w:rPr>
          <w:rFonts w:ascii="Verdana" w:hAnsi="Verdana"/>
          <w:sz w:val="18"/>
          <w:szCs w:val="18"/>
        </w:rPr>
        <w:tab/>
      </w:r>
      <w:r w:rsidR="0036550A">
        <w:rPr>
          <w:rFonts w:ascii="Verdana" w:hAnsi="Verdana"/>
          <w:sz w:val="18"/>
          <w:szCs w:val="18"/>
        </w:rPr>
        <w:t xml:space="preserve">Improving </w:t>
      </w:r>
      <w:r w:rsidR="006668FD">
        <w:rPr>
          <w:rFonts w:ascii="Verdana" w:hAnsi="Verdana"/>
          <w:sz w:val="18"/>
          <w:szCs w:val="18"/>
        </w:rPr>
        <w:t>Team</w:t>
      </w:r>
      <w:r w:rsidR="0036550A">
        <w:rPr>
          <w:rFonts w:ascii="Verdana" w:hAnsi="Verdana"/>
          <w:sz w:val="18"/>
          <w:szCs w:val="18"/>
        </w:rPr>
        <w:t xml:space="preserve"> Dynamics</w:t>
      </w:r>
      <w:r w:rsidR="002D3DE1">
        <w:rPr>
          <w:rFonts w:ascii="Verdana" w:hAnsi="Verdana"/>
          <w:sz w:val="18"/>
          <w:szCs w:val="18"/>
        </w:rPr>
        <w:t xml:space="preserve"> </w:t>
      </w:r>
      <w:r w:rsidR="003F0E46">
        <w:rPr>
          <w:rFonts w:ascii="Verdana" w:hAnsi="Verdana"/>
          <w:sz w:val="18"/>
          <w:szCs w:val="18"/>
        </w:rPr>
        <w:t xml:space="preserve">in your office </w:t>
      </w:r>
      <w:r w:rsidR="002D3DE1">
        <w:rPr>
          <w:rFonts w:ascii="Verdana" w:hAnsi="Verdana"/>
          <w:sz w:val="18"/>
          <w:szCs w:val="18"/>
        </w:rPr>
        <w:t xml:space="preserve">– </w:t>
      </w:r>
      <w:r w:rsidR="00E11560">
        <w:rPr>
          <w:rFonts w:ascii="Verdana" w:hAnsi="Verdana"/>
          <w:sz w:val="18"/>
          <w:szCs w:val="18"/>
        </w:rPr>
        <w:t xml:space="preserve">Dr. </w:t>
      </w:r>
      <w:r w:rsidR="002D3DE1">
        <w:rPr>
          <w:rFonts w:ascii="Verdana" w:hAnsi="Verdana"/>
          <w:sz w:val="18"/>
          <w:szCs w:val="18"/>
        </w:rPr>
        <w:t xml:space="preserve">Celina </w:t>
      </w:r>
      <w:proofErr w:type="spellStart"/>
      <w:r w:rsidR="002D3DE1">
        <w:rPr>
          <w:rFonts w:ascii="Verdana" w:hAnsi="Verdana"/>
          <w:sz w:val="18"/>
          <w:szCs w:val="18"/>
        </w:rPr>
        <w:t>Peerman</w:t>
      </w:r>
      <w:proofErr w:type="spellEnd"/>
    </w:p>
    <w:p w14:paraId="680582A7" w14:textId="77777777" w:rsidR="006F2815" w:rsidRDefault="006F2815" w:rsidP="00D911E3">
      <w:pPr>
        <w:ind w:left="2160" w:hanging="2160"/>
        <w:rPr>
          <w:rFonts w:ascii="Verdana" w:hAnsi="Verdana"/>
          <w:sz w:val="18"/>
          <w:szCs w:val="18"/>
        </w:rPr>
      </w:pPr>
    </w:p>
    <w:p w14:paraId="1EAC67DE" w14:textId="68484885" w:rsidR="00240AF2" w:rsidRDefault="00240AF2" w:rsidP="00D911E3">
      <w:pPr>
        <w:ind w:left="2160" w:hanging="2160"/>
        <w:rPr>
          <w:rFonts w:ascii="Verdana" w:hAnsi="Verdana"/>
          <w:sz w:val="18"/>
          <w:szCs w:val="18"/>
        </w:rPr>
      </w:pPr>
    </w:p>
    <w:p w14:paraId="38131266" w14:textId="3B48D801" w:rsidR="006F2815" w:rsidRPr="00240AF2" w:rsidRDefault="006F2815" w:rsidP="00D911E3">
      <w:pPr>
        <w:ind w:left="2160" w:hanging="2160"/>
        <w:rPr>
          <w:rFonts w:ascii="Verdana" w:hAnsi="Verdana"/>
          <w:sz w:val="18"/>
          <w:szCs w:val="18"/>
        </w:rPr>
      </w:pPr>
      <w:r>
        <w:rPr>
          <w:rFonts w:ascii="Verdana" w:hAnsi="Verdana"/>
          <w:sz w:val="18"/>
          <w:szCs w:val="18"/>
        </w:rPr>
        <w:t>4:</w:t>
      </w:r>
      <w:r w:rsidR="0036550A">
        <w:rPr>
          <w:rFonts w:ascii="Verdana" w:hAnsi="Verdana"/>
          <w:sz w:val="18"/>
          <w:szCs w:val="18"/>
        </w:rPr>
        <w:t>30</w:t>
      </w:r>
      <w:r>
        <w:rPr>
          <w:rFonts w:ascii="Verdana" w:hAnsi="Verdana"/>
          <w:sz w:val="18"/>
          <w:szCs w:val="18"/>
        </w:rPr>
        <w:tab/>
        <w:t>Adjourn</w:t>
      </w:r>
    </w:p>
    <w:p w14:paraId="63EDA3C8" w14:textId="279FA989" w:rsidR="009F399A" w:rsidRPr="00240AF2" w:rsidRDefault="00345A4A" w:rsidP="00D911E3">
      <w:pPr>
        <w:ind w:left="2160" w:hanging="2160"/>
        <w:rPr>
          <w:rFonts w:ascii="Verdana" w:hAnsi="Verdana"/>
          <w:sz w:val="18"/>
          <w:szCs w:val="18"/>
        </w:rPr>
      </w:pPr>
      <w:r w:rsidRPr="00240AF2">
        <w:rPr>
          <w:rFonts w:ascii="Verdana" w:hAnsi="Verdana"/>
          <w:sz w:val="18"/>
          <w:szCs w:val="18"/>
        </w:rPr>
        <w:tab/>
      </w:r>
    </w:p>
    <w:p w14:paraId="20DE5D50" w14:textId="0DAE9BEF" w:rsidR="00783D4D" w:rsidRPr="00240AF2" w:rsidRDefault="00783D4D" w:rsidP="006E090E">
      <w:pPr>
        <w:ind w:left="2160" w:hanging="2160"/>
        <w:rPr>
          <w:rFonts w:ascii="Verdana" w:hAnsi="Verdana"/>
          <w:sz w:val="18"/>
          <w:szCs w:val="18"/>
        </w:rPr>
      </w:pPr>
    </w:p>
    <w:p w14:paraId="429A508A" w14:textId="63205056" w:rsidR="00FA773C" w:rsidRDefault="00FA773C">
      <w:pPr>
        <w:rPr>
          <w:rFonts w:ascii="Verdana" w:hAnsi="Verdana"/>
          <w:sz w:val="18"/>
          <w:szCs w:val="18"/>
        </w:rPr>
      </w:pPr>
    </w:p>
    <w:p w14:paraId="62207884" w14:textId="77777777" w:rsidR="00EF6921" w:rsidRPr="009A4D4A" w:rsidRDefault="00EF6921">
      <w:pPr>
        <w:rPr>
          <w:rFonts w:ascii="Verdana" w:hAnsi="Verdana"/>
          <w:sz w:val="18"/>
          <w:szCs w:val="18"/>
        </w:rPr>
      </w:pPr>
    </w:p>
    <w:p w14:paraId="4C51CF75" w14:textId="77777777" w:rsidR="00FA773C" w:rsidRPr="009A4D4A" w:rsidRDefault="00FA773C">
      <w:pPr>
        <w:rPr>
          <w:rFonts w:ascii="Verdana" w:hAnsi="Verdana"/>
          <w:sz w:val="18"/>
          <w:szCs w:val="18"/>
        </w:rPr>
      </w:pPr>
    </w:p>
    <w:p w14:paraId="161DEA74" w14:textId="77777777" w:rsidR="00A379DC" w:rsidRDefault="00A379DC" w:rsidP="006E090E">
      <w:pPr>
        <w:jc w:val="center"/>
        <w:rPr>
          <w:rFonts w:ascii="Verdana" w:hAnsi="Verdana"/>
          <w:sz w:val="19"/>
          <w:szCs w:val="19"/>
        </w:rPr>
      </w:pPr>
    </w:p>
    <w:p w14:paraId="138F5B68" w14:textId="77777777" w:rsidR="00A379DC" w:rsidRDefault="00A379DC" w:rsidP="006E090E">
      <w:pPr>
        <w:jc w:val="center"/>
        <w:rPr>
          <w:rFonts w:ascii="Verdana" w:hAnsi="Verdana"/>
          <w:sz w:val="19"/>
          <w:szCs w:val="19"/>
        </w:rPr>
      </w:pPr>
    </w:p>
    <w:p w14:paraId="3EF641E1" w14:textId="77777777" w:rsidR="00A379DC" w:rsidRDefault="00A379DC" w:rsidP="006E090E">
      <w:pPr>
        <w:jc w:val="center"/>
        <w:rPr>
          <w:rFonts w:ascii="Verdana" w:hAnsi="Verdana"/>
          <w:sz w:val="19"/>
          <w:szCs w:val="19"/>
        </w:rPr>
      </w:pPr>
    </w:p>
    <w:p w14:paraId="2225E737" w14:textId="77777777" w:rsidR="00A379DC" w:rsidRDefault="00A379DC" w:rsidP="006E090E">
      <w:pPr>
        <w:jc w:val="center"/>
        <w:rPr>
          <w:rFonts w:ascii="Verdana" w:hAnsi="Verdana"/>
          <w:sz w:val="19"/>
          <w:szCs w:val="19"/>
        </w:rPr>
      </w:pPr>
    </w:p>
    <w:p w14:paraId="2EB210BC" w14:textId="77777777" w:rsidR="00641BA0" w:rsidRDefault="00641BA0" w:rsidP="006E090E">
      <w:pPr>
        <w:jc w:val="center"/>
        <w:rPr>
          <w:rFonts w:ascii="Verdana" w:hAnsi="Verdana"/>
          <w:sz w:val="19"/>
          <w:szCs w:val="19"/>
        </w:rPr>
      </w:pPr>
    </w:p>
    <w:p w14:paraId="1E483C3A" w14:textId="77777777" w:rsidR="00641BA0" w:rsidRDefault="00641BA0" w:rsidP="006E090E">
      <w:pPr>
        <w:jc w:val="center"/>
        <w:rPr>
          <w:rFonts w:ascii="Verdana" w:hAnsi="Verdana"/>
          <w:sz w:val="19"/>
          <w:szCs w:val="19"/>
        </w:rPr>
      </w:pPr>
    </w:p>
    <w:p w14:paraId="00884AFA" w14:textId="77777777" w:rsidR="00641BA0" w:rsidRDefault="00641BA0" w:rsidP="006E090E">
      <w:pPr>
        <w:jc w:val="center"/>
        <w:rPr>
          <w:rFonts w:ascii="Verdana" w:hAnsi="Verdana"/>
          <w:sz w:val="19"/>
          <w:szCs w:val="19"/>
        </w:rPr>
      </w:pPr>
    </w:p>
    <w:p w14:paraId="30175B6D" w14:textId="77777777" w:rsidR="00641BA0" w:rsidRDefault="00641BA0" w:rsidP="006E090E">
      <w:pPr>
        <w:jc w:val="center"/>
        <w:rPr>
          <w:rFonts w:ascii="Verdana" w:hAnsi="Verdana"/>
          <w:sz w:val="19"/>
          <w:szCs w:val="19"/>
        </w:rPr>
      </w:pPr>
    </w:p>
    <w:p w14:paraId="2FFC0780" w14:textId="77777777" w:rsidR="00641BA0" w:rsidRDefault="00641BA0" w:rsidP="006E090E">
      <w:pPr>
        <w:jc w:val="center"/>
        <w:rPr>
          <w:rFonts w:ascii="Verdana" w:hAnsi="Verdana"/>
          <w:sz w:val="19"/>
          <w:szCs w:val="19"/>
        </w:rPr>
      </w:pPr>
    </w:p>
    <w:p w14:paraId="2EB869AE" w14:textId="77777777" w:rsidR="00641BA0" w:rsidRDefault="00641BA0" w:rsidP="006E090E">
      <w:pPr>
        <w:jc w:val="center"/>
        <w:rPr>
          <w:rFonts w:ascii="Verdana" w:hAnsi="Verdana"/>
          <w:sz w:val="19"/>
          <w:szCs w:val="19"/>
        </w:rPr>
      </w:pPr>
    </w:p>
    <w:p w14:paraId="77C5BE6A" w14:textId="77777777" w:rsidR="00641BA0" w:rsidRDefault="00641BA0" w:rsidP="00886A35">
      <w:pPr>
        <w:rPr>
          <w:rFonts w:ascii="Verdana" w:hAnsi="Verdana"/>
          <w:sz w:val="19"/>
          <w:szCs w:val="19"/>
        </w:rPr>
      </w:pPr>
    </w:p>
    <w:p w14:paraId="27DDB28A" w14:textId="0CA02C07" w:rsidR="006E090E" w:rsidRPr="006E090E" w:rsidRDefault="006E090E" w:rsidP="006E090E">
      <w:pPr>
        <w:jc w:val="center"/>
        <w:rPr>
          <w:rFonts w:ascii="Verdana" w:hAnsi="Verdana"/>
          <w:sz w:val="19"/>
          <w:szCs w:val="19"/>
        </w:rPr>
      </w:pPr>
      <w:r w:rsidRPr="006E090E">
        <w:rPr>
          <w:rFonts w:ascii="Verdana" w:hAnsi="Verdana"/>
          <w:sz w:val="19"/>
          <w:szCs w:val="19"/>
        </w:rPr>
        <w:t>ANTITRUST POLICY STATEMENT</w:t>
      </w:r>
    </w:p>
    <w:p w14:paraId="7F171951" w14:textId="77777777" w:rsidR="006E090E" w:rsidRPr="006E090E" w:rsidRDefault="006E090E" w:rsidP="006E090E">
      <w:pPr>
        <w:jc w:val="both"/>
        <w:rPr>
          <w:rFonts w:ascii="Verdana" w:hAnsi="Verdana"/>
          <w:sz w:val="19"/>
          <w:szCs w:val="19"/>
        </w:rPr>
      </w:pPr>
    </w:p>
    <w:p w14:paraId="343339AE" w14:textId="77777777" w:rsidR="006E090E" w:rsidRPr="006E090E" w:rsidRDefault="006E090E" w:rsidP="006E090E">
      <w:pPr>
        <w:jc w:val="both"/>
        <w:rPr>
          <w:rFonts w:ascii="Verdana" w:hAnsi="Verdana"/>
          <w:sz w:val="19"/>
          <w:szCs w:val="19"/>
        </w:rPr>
      </w:pPr>
    </w:p>
    <w:p w14:paraId="2C38886D"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Several federal and state antitrust laws govern our actions today. Any discussion of rate or product standardization, market division, fixing of profit levels or conduct that may be construed as suggesting boycott is absolutely prohibited. Conviction of violating federal and state antitrust laws may result in significant fines, mandatory jail sentences or both.</w:t>
      </w:r>
    </w:p>
    <w:p w14:paraId="0FD68AA1" w14:textId="77777777" w:rsidR="006E090E" w:rsidRPr="006E090E" w:rsidRDefault="006E090E" w:rsidP="006E090E">
      <w:pPr>
        <w:ind w:left="-450" w:right="-270"/>
        <w:jc w:val="both"/>
        <w:rPr>
          <w:rFonts w:ascii="Verdana" w:hAnsi="Verdana"/>
          <w:sz w:val="19"/>
          <w:szCs w:val="19"/>
        </w:rPr>
      </w:pPr>
    </w:p>
    <w:p w14:paraId="3490EB7A"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Meeting participants are reminded to stay within the agenda and to avoid any discussion of company-specific procedures or plans.</w:t>
      </w:r>
    </w:p>
    <w:p w14:paraId="36A66882" w14:textId="77777777" w:rsidR="006E090E" w:rsidRPr="006E090E" w:rsidRDefault="006E090E" w:rsidP="006E090E">
      <w:pPr>
        <w:ind w:left="-450" w:right="-270"/>
        <w:jc w:val="both"/>
        <w:rPr>
          <w:rFonts w:ascii="Verdana" w:hAnsi="Verdana"/>
          <w:sz w:val="19"/>
          <w:szCs w:val="19"/>
        </w:rPr>
      </w:pPr>
    </w:p>
    <w:p w14:paraId="29041E1E"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Legislative activities are protected by the 1</w:t>
      </w:r>
      <w:r w:rsidRPr="006E090E">
        <w:rPr>
          <w:rFonts w:ascii="Verdana" w:hAnsi="Verdana"/>
          <w:sz w:val="19"/>
          <w:szCs w:val="19"/>
          <w:vertAlign w:val="superscript"/>
        </w:rPr>
        <w:t>st</w:t>
      </w:r>
      <w:r w:rsidRPr="006E090E">
        <w:rPr>
          <w:rFonts w:ascii="Verdana" w:hAnsi="Verdana"/>
          <w:sz w:val="19"/>
          <w:szCs w:val="19"/>
        </w:rPr>
        <w:t xml:space="preserve"> Amendment and are generally not subject to antitrust laws. Discussion must relate to plans to support or oppose legislation, regulatory action or judicial proceedings through traditional lobbying methods.</w:t>
      </w:r>
    </w:p>
    <w:p w14:paraId="1E04250A" w14:textId="77777777" w:rsidR="006E090E" w:rsidRPr="006E090E" w:rsidRDefault="006E090E" w:rsidP="006E090E">
      <w:pPr>
        <w:ind w:left="-450" w:right="-270"/>
        <w:jc w:val="both"/>
        <w:rPr>
          <w:rFonts w:ascii="Verdana" w:hAnsi="Verdana"/>
          <w:sz w:val="19"/>
          <w:szCs w:val="19"/>
        </w:rPr>
      </w:pPr>
    </w:p>
    <w:p w14:paraId="200DB6B1"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Federal law prohibits agreements between competitors that unreasonably restrain trade. Some agreements (like price-fixing or distribution of products) are illegal regardless of the effect on the market. Other types of agreements may be examined to determine whether there is an actual anticompetitive effect on customers or markets.</w:t>
      </w:r>
    </w:p>
    <w:p w14:paraId="492677C5" w14:textId="77777777" w:rsidR="006E090E" w:rsidRPr="006E090E" w:rsidRDefault="006E090E" w:rsidP="006E090E">
      <w:pPr>
        <w:ind w:left="-450" w:right="-270"/>
        <w:jc w:val="both"/>
        <w:rPr>
          <w:rFonts w:ascii="Verdana" w:hAnsi="Verdana"/>
          <w:sz w:val="19"/>
          <w:szCs w:val="19"/>
        </w:rPr>
      </w:pPr>
    </w:p>
    <w:p w14:paraId="63CDA7BE"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Congress has given a limited exemption to the insurance industry from certain otherwise prohibited activities by enactment of the McCarran-Ferguson Act, but members should realize:  1) that MIAI itself, as a trade association, has no such exemption; and 2) that the exemption provided to companies has definite limits. Insurance company practices (your activities included, both inside and outside of the meeting room) are exempt only if they: a) involve the business of insurance; b) are regulated by state law; and c) do not constitute an agreement to fix or standardize prices, rates or profits boycott, coerce and/or intimidate or an act to further any of these.</w:t>
      </w:r>
    </w:p>
    <w:p w14:paraId="63A9026E" w14:textId="77777777" w:rsidR="006E090E" w:rsidRPr="006E090E" w:rsidRDefault="006E090E" w:rsidP="006E090E">
      <w:pPr>
        <w:ind w:left="-450" w:right="-270"/>
        <w:jc w:val="both"/>
        <w:rPr>
          <w:rFonts w:ascii="Verdana" w:hAnsi="Verdana"/>
          <w:sz w:val="19"/>
          <w:szCs w:val="19"/>
        </w:rPr>
      </w:pPr>
    </w:p>
    <w:p w14:paraId="65CF3111"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Iowa has an antitrust statute (the Iowa Competition Law) and other insurance statutes that have antitrust significance. These statutes are construed to complement federal law, i.e. to protect the public from agreements between competitors that have an anticompetitive effect on the marketplace.</w:t>
      </w:r>
    </w:p>
    <w:p w14:paraId="589A43B9" w14:textId="77777777" w:rsidR="006E090E" w:rsidRPr="006E090E" w:rsidRDefault="006E090E" w:rsidP="006E090E">
      <w:pPr>
        <w:ind w:left="-450" w:right="-270"/>
        <w:jc w:val="both"/>
        <w:rPr>
          <w:rFonts w:ascii="Verdana" w:hAnsi="Verdana"/>
          <w:sz w:val="19"/>
          <w:szCs w:val="19"/>
        </w:rPr>
      </w:pPr>
    </w:p>
    <w:p w14:paraId="3124F549"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The following are examples of actions that you should not initiate nor participate in as they may expose you, your company, and the MIAI to possible investigation and/or prosecution for violation of antitrust laws.</w:t>
      </w:r>
    </w:p>
    <w:p w14:paraId="71E2CCA1" w14:textId="77777777" w:rsidR="006E090E" w:rsidRPr="006E090E" w:rsidRDefault="006E090E" w:rsidP="006E090E">
      <w:pPr>
        <w:ind w:left="-450" w:right="-270"/>
        <w:jc w:val="both"/>
        <w:rPr>
          <w:rFonts w:ascii="Verdana" w:hAnsi="Verdana"/>
          <w:sz w:val="19"/>
          <w:szCs w:val="19"/>
        </w:rPr>
      </w:pPr>
    </w:p>
    <w:p w14:paraId="24D137E6"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Discussing price, profits, commission or any other cost components and elements.</w:t>
      </w:r>
    </w:p>
    <w:p w14:paraId="095A2C54" w14:textId="77777777" w:rsidR="006E090E" w:rsidRPr="006E090E" w:rsidRDefault="006E090E" w:rsidP="006E090E">
      <w:pPr>
        <w:numPr>
          <w:ilvl w:val="0"/>
          <w:numId w:val="1"/>
        </w:numPr>
        <w:ind w:right="-270" w:hanging="450"/>
        <w:jc w:val="both"/>
        <w:rPr>
          <w:rFonts w:ascii="Verdana" w:hAnsi="Verdana"/>
          <w:sz w:val="19"/>
          <w:szCs w:val="19"/>
        </w:rPr>
      </w:pPr>
      <w:r w:rsidRPr="006E090E">
        <w:rPr>
          <w:rFonts w:ascii="Verdana" w:hAnsi="Verdana"/>
          <w:sz w:val="19"/>
          <w:szCs w:val="19"/>
        </w:rPr>
        <w:t>Discussing rates or the stabilizing of rates or other terms or conditions of any products to be offered for sale.</w:t>
      </w:r>
    </w:p>
    <w:p w14:paraId="636347B6"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Discussing underwriting criteria with an eye toward standardizing.</w:t>
      </w:r>
    </w:p>
    <w:p w14:paraId="72C30FF8"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Discussing matters that would adversely affect availability of insurance or services to the public.</w:t>
      </w:r>
    </w:p>
    <w:p w14:paraId="40488ACA"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Discussing future rate plans including actuarial projections.</w:t>
      </w:r>
    </w:p>
    <w:p w14:paraId="3A013E3A"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Discussing “fair” profit levels.</w:t>
      </w:r>
    </w:p>
    <w:p w14:paraId="5CBCFE8D"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Developing “standards” for company operations.</w:t>
      </w:r>
    </w:p>
    <w:p w14:paraId="597E4C00" w14:textId="77777777" w:rsidR="006E090E" w:rsidRPr="006E090E" w:rsidRDefault="006E090E" w:rsidP="006E090E">
      <w:pPr>
        <w:numPr>
          <w:ilvl w:val="0"/>
          <w:numId w:val="1"/>
        </w:numPr>
        <w:ind w:left="-450" w:right="-270" w:firstLine="0"/>
        <w:jc w:val="both"/>
        <w:rPr>
          <w:rFonts w:ascii="Verdana" w:hAnsi="Verdana"/>
          <w:sz w:val="19"/>
          <w:szCs w:val="19"/>
        </w:rPr>
      </w:pPr>
      <w:r w:rsidRPr="006E090E">
        <w:rPr>
          <w:rFonts w:ascii="Verdana" w:hAnsi="Verdana"/>
          <w:sz w:val="19"/>
          <w:szCs w:val="19"/>
        </w:rPr>
        <w:t>Suggesting certain credit policy.</w:t>
      </w:r>
    </w:p>
    <w:p w14:paraId="5D36819A" w14:textId="77777777" w:rsidR="006E090E" w:rsidRPr="006E090E" w:rsidRDefault="006E090E" w:rsidP="00330D93">
      <w:pPr>
        <w:numPr>
          <w:ilvl w:val="0"/>
          <w:numId w:val="1"/>
        </w:numPr>
        <w:ind w:right="-270" w:hanging="450"/>
        <w:jc w:val="both"/>
        <w:rPr>
          <w:rFonts w:ascii="Verdana" w:hAnsi="Verdana"/>
          <w:sz w:val="19"/>
          <w:szCs w:val="19"/>
        </w:rPr>
      </w:pPr>
      <w:r w:rsidRPr="006E090E">
        <w:rPr>
          <w:rFonts w:ascii="Verdana" w:hAnsi="Verdana"/>
          <w:sz w:val="19"/>
          <w:szCs w:val="19"/>
        </w:rPr>
        <w:t>Referring to any company or agency by specific name in any example you may give as an illustration during our discussions.</w:t>
      </w:r>
    </w:p>
    <w:p w14:paraId="0F16D67A" w14:textId="77777777" w:rsidR="006E090E" w:rsidRPr="006E090E" w:rsidRDefault="006E090E" w:rsidP="006E090E">
      <w:pPr>
        <w:ind w:left="-450" w:right="-270"/>
        <w:jc w:val="both"/>
        <w:rPr>
          <w:rFonts w:ascii="Verdana" w:hAnsi="Verdana"/>
          <w:sz w:val="19"/>
          <w:szCs w:val="19"/>
        </w:rPr>
      </w:pPr>
    </w:p>
    <w:p w14:paraId="7A2EBE83"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If any of the above occurs, you should object to the action, have your objection noted in the minutes of the meeting and, if the discussion or practice continues, leave the room. You should also be sure to make your concern and objection known to an Association officer.</w:t>
      </w:r>
    </w:p>
    <w:p w14:paraId="6E4FB0A2" w14:textId="77777777" w:rsidR="006E090E" w:rsidRPr="006E090E" w:rsidRDefault="006E090E" w:rsidP="006E090E">
      <w:pPr>
        <w:ind w:left="-450" w:right="-270"/>
        <w:jc w:val="both"/>
        <w:rPr>
          <w:rFonts w:ascii="Verdana" w:hAnsi="Verdana"/>
          <w:sz w:val="19"/>
          <w:szCs w:val="19"/>
        </w:rPr>
      </w:pPr>
    </w:p>
    <w:p w14:paraId="0238193D" w14:textId="77777777" w:rsidR="006E090E" w:rsidRPr="006E090E" w:rsidRDefault="006E090E" w:rsidP="006E090E">
      <w:pPr>
        <w:ind w:left="-450" w:right="-270"/>
        <w:jc w:val="both"/>
        <w:rPr>
          <w:rFonts w:ascii="Verdana" w:hAnsi="Verdana"/>
          <w:sz w:val="19"/>
          <w:szCs w:val="19"/>
        </w:rPr>
      </w:pPr>
      <w:r w:rsidRPr="006E090E">
        <w:rPr>
          <w:rFonts w:ascii="Verdana" w:hAnsi="Verdana"/>
          <w:sz w:val="19"/>
          <w:szCs w:val="19"/>
        </w:rPr>
        <w:t>Please keep in mind that the prohibited actions discussed in this statement apply to conversations in an informal or social setting, not just regularly scheduled meetings.</w:t>
      </w:r>
    </w:p>
    <w:p w14:paraId="3D2CD94E" w14:textId="77777777" w:rsidR="006E090E" w:rsidRPr="006E090E" w:rsidRDefault="006E090E" w:rsidP="006E090E">
      <w:pPr>
        <w:ind w:left="-450" w:right="-270"/>
        <w:rPr>
          <w:rFonts w:ascii="Verdana" w:hAnsi="Verdana"/>
          <w:sz w:val="18"/>
          <w:szCs w:val="18"/>
        </w:rPr>
      </w:pPr>
    </w:p>
    <w:sectPr w:rsidR="006E090E" w:rsidRPr="006E090E" w:rsidSect="00A379DC">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Borders w:offsetFrom="page">
        <w:top w:val="confettiOutline" w:sz="20" w:space="24" w:color="F4B083" w:themeColor="accent2" w:themeTint="99"/>
        <w:left w:val="confettiOutline" w:sz="20" w:space="24" w:color="F4B083" w:themeColor="accent2" w:themeTint="99"/>
        <w:bottom w:val="confettiOutline" w:sz="20" w:space="24" w:color="F4B083" w:themeColor="accent2" w:themeTint="99"/>
        <w:right w:val="confettiOutline" w:sz="20" w:space="24" w:color="F4B083" w:themeColor="accen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CBBC" w14:textId="77777777" w:rsidR="00842024" w:rsidRDefault="00842024" w:rsidP="00F35398">
      <w:r>
        <w:separator/>
      </w:r>
    </w:p>
  </w:endnote>
  <w:endnote w:type="continuationSeparator" w:id="0">
    <w:p w14:paraId="1EE5B818" w14:textId="77777777" w:rsidR="00842024" w:rsidRDefault="00842024" w:rsidP="00F3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2CAD" w14:textId="77777777" w:rsidR="00A379DC" w:rsidRDefault="00A37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DB33" w14:textId="77777777" w:rsidR="00A379DC" w:rsidRDefault="00A37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AE44" w14:textId="77777777" w:rsidR="00A379DC" w:rsidRDefault="00A3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3CFB" w14:textId="77777777" w:rsidR="00842024" w:rsidRDefault="00842024" w:rsidP="00F35398">
      <w:r>
        <w:separator/>
      </w:r>
    </w:p>
  </w:footnote>
  <w:footnote w:type="continuationSeparator" w:id="0">
    <w:p w14:paraId="17266E35" w14:textId="77777777" w:rsidR="00842024" w:rsidRDefault="00842024" w:rsidP="00F3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2BBB" w14:textId="77777777" w:rsidR="00A379DC" w:rsidRDefault="00A37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1235" w14:textId="77777777" w:rsidR="00F35398" w:rsidRPr="00A379DC" w:rsidRDefault="00F35398" w:rsidP="00A37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3E7F" w14:textId="77777777" w:rsidR="00A379DC" w:rsidRDefault="00A37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35C"/>
    <w:multiLevelType w:val="hybridMultilevel"/>
    <w:tmpl w:val="F6F25D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C30145A"/>
    <w:multiLevelType w:val="hybridMultilevel"/>
    <w:tmpl w:val="DE4EDF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F4D05C6"/>
    <w:multiLevelType w:val="hybridMultilevel"/>
    <w:tmpl w:val="66E4C2D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671642589">
    <w:abstractNumId w:val="2"/>
  </w:num>
  <w:num w:numId="2" w16cid:durableId="1100880267">
    <w:abstractNumId w:val="0"/>
  </w:num>
  <w:num w:numId="3" w16cid:durableId="140687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65"/>
    <w:rsid w:val="00007FDD"/>
    <w:rsid w:val="000138CD"/>
    <w:rsid w:val="00015BCB"/>
    <w:rsid w:val="00015FA1"/>
    <w:rsid w:val="00043D70"/>
    <w:rsid w:val="00046B89"/>
    <w:rsid w:val="00074E0E"/>
    <w:rsid w:val="000B4A1F"/>
    <w:rsid w:val="000E3FAC"/>
    <w:rsid w:val="000F4335"/>
    <w:rsid w:val="00101F3A"/>
    <w:rsid w:val="0010260D"/>
    <w:rsid w:val="00114CB7"/>
    <w:rsid w:val="001336E0"/>
    <w:rsid w:val="001356A6"/>
    <w:rsid w:val="00143B0C"/>
    <w:rsid w:val="001540D5"/>
    <w:rsid w:val="00196ADE"/>
    <w:rsid w:val="001B22D3"/>
    <w:rsid w:val="001C7F76"/>
    <w:rsid w:val="001D0BD1"/>
    <w:rsid w:val="001D328A"/>
    <w:rsid w:val="001E4200"/>
    <w:rsid w:val="00203C51"/>
    <w:rsid w:val="00215002"/>
    <w:rsid w:val="00240AF2"/>
    <w:rsid w:val="002A3A2C"/>
    <w:rsid w:val="002D3099"/>
    <w:rsid w:val="002D3DE1"/>
    <w:rsid w:val="002F3426"/>
    <w:rsid w:val="00330D93"/>
    <w:rsid w:val="00332D87"/>
    <w:rsid w:val="00344903"/>
    <w:rsid w:val="00345A4A"/>
    <w:rsid w:val="0036550A"/>
    <w:rsid w:val="00380D5A"/>
    <w:rsid w:val="00384C5B"/>
    <w:rsid w:val="003B197B"/>
    <w:rsid w:val="003C06C3"/>
    <w:rsid w:val="003D1509"/>
    <w:rsid w:val="003E6EBC"/>
    <w:rsid w:val="003F0E46"/>
    <w:rsid w:val="004143DF"/>
    <w:rsid w:val="004169FA"/>
    <w:rsid w:val="004270B7"/>
    <w:rsid w:val="00427181"/>
    <w:rsid w:val="00455C3D"/>
    <w:rsid w:val="004661B9"/>
    <w:rsid w:val="0049568C"/>
    <w:rsid w:val="00496A23"/>
    <w:rsid w:val="004A2B65"/>
    <w:rsid w:val="004B673E"/>
    <w:rsid w:val="004C116D"/>
    <w:rsid w:val="004E158B"/>
    <w:rsid w:val="00515C04"/>
    <w:rsid w:val="005216F3"/>
    <w:rsid w:val="00526FAF"/>
    <w:rsid w:val="0054767C"/>
    <w:rsid w:val="005572B0"/>
    <w:rsid w:val="005709C0"/>
    <w:rsid w:val="005849F8"/>
    <w:rsid w:val="0058780A"/>
    <w:rsid w:val="00587EDA"/>
    <w:rsid w:val="005C0AE3"/>
    <w:rsid w:val="005E0F8B"/>
    <w:rsid w:val="005E7568"/>
    <w:rsid w:val="00610FB0"/>
    <w:rsid w:val="00615306"/>
    <w:rsid w:val="006169D5"/>
    <w:rsid w:val="00641BA0"/>
    <w:rsid w:val="006668FD"/>
    <w:rsid w:val="0067584F"/>
    <w:rsid w:val="00681BED"/>
    <w:rsid w:val="00696C3A"/>
    <w:rsid w:val="006A3CB4"/>
    <w:rsid w:val="006C7FA8"/>
    <w:rsid w:val="006E090E"/>
    <w:rsid w:val="006E2437"/>
    <w:rsid w:val="006E3D6F"/>
    <w:rsid w:val="006F2815"/>
    <w:rsid w:val="00725E5A"/>
    <w:rsid w:val="00747B9B"/>
    <w:rsid w:val="007604D8"/>
    <w:rsid w:val="00762327"/>
    <w:rsid w:val="007810D4"/>
    <w:rsid w:val="00783D4D"/>
    <w:rsid w:val="007849E0"/>
    <w:rsid w:val="007B1701"/>
    <w:rsid w:val="007C102A"/>
    <w:rsid w:val="007C459D"/>
    <w:rsid w:val="007D246C"/>
    <w:rsid w:val="007E1632"/>
    <w:rsid w:val="007F368C"/>
    <w:rsid w:val="00806832"/>
    <w:rsid w:val="008228E4"/>
    <w:rsid w:val="00842024"/>
    <w:rsid w:val="00844109"/>
    <w:rsid w:val="00872053"/>
    <w:rsid w:val="0087672E"/>
    <w:rsid w:val="00886A35"/>
    <w:rsid w:val="00890982"/>
    <w:rsid w:val="0089476D"/>
    <w:rsid w:val="00894892"/>
    <w:rsid w:val="008A5987"/>
    <w:rsid w:val="008B69EA"/>
    <w:rsid w:val="008B7A61"/>
    <w:rsid w:val="008C1E8B"/>
    <w:rsid w:val="008D57CD"/>
    <w:rsid w:val="008D6E69"/>
    <w:rsid w:val="008D7607"/>
    <w:rsid w:val="008E2CE1"/>
    <w:rsid w:val="008F1E25"/>
    <w:rsid w:val="008F3034"/>
    <w:rsid w:val="008F3BFC"/>
    <w:rsid w:val="009018AD"/>
    <w:rsid w:val="00921A34"/>
    <w:rsid w:val="009305AC"/>
    <w:rsid w:val="00930DB9"/>
    <w:rsid w:val="009310BD"/>
    <w:rsid w:val="00944337"/>
    <w:rsid w:val="00950852"/>
    <w:rsid w:val="009543B2"/>
    <w:rsid w:val="009A1E01"/>
    <w:rsid w:val="009A4D4A"/>
    <w:rsid w:val="009C585D"/>
    <w:rsid w:val="009E2603"/>
    <w:rsid w:val="009E2E2D"/>
    <w:rsid w:val="009F04E1"/>
    <w:rsid w:val="009F0CB6"/>
    <w:rsid w:val="009F399A"/>
    <w:rsid w:val="00A012BE"/>
    <w:rsid w:val="00A30477"/>
    <w:rsid w:val="00A379DC"/>
    <w:rsid w:val="00A423BA"/>
    <w:rsid w:val="00A46F2F"/>
    <w:rsid w:val="00A54291"/>
    <w:rsid w:val="00A84D99"/>
    <w:rsid w:val="00A91F3D"/>
    <w:rsid w:val="00AA151A"/>
    <w:rsid w:val="00AA224C"/>
    <w:rsid w:val="00AB032B"/>
    <w:rsid w:val="00AB10EF"/>
    <w:rsid w:val="00AB25BE"/>
    <w:rsid w:val="00AC7823"/>
    <w:rsid w:val="00AD0B1F"/>
    <w:rsid w:val="00AD338F"/>
    <w:rsid w:val="00AF61B6"/>
    <w:rsid w:val="00B01AC5"/>
    <w:rsid w:val="00B03796"/>
    <w:rsid w:val="00B211A2"/>
    <w:rsid w:val="00B37891"/>
    <w:rsid w:val="00B67423"/>
    <w:rsid w:val="00BA27C7"/>
    <w:rsid w:val="00BC089E"/>
    <w:rsid w:val="00BD2754"/>
    <w:rsid w:val="00BD2B61"/>
    <w:rsid w:val="00BD632E"/>
    <w:rsid w:val="00C065B4"/>
    <w:rsid w:val="00C1789E"/>
    <w:rsid w:val="00C30BAB"/>
    <w:rsid w:val="00C82BDB"/>
    <w:rsid w:val="00CA0130"/>
    <w:rsid w:val="00CA79B0"/>
    <w:rsid w:val="00CC1197"/>
    <w:rsid w:val="00D10F8C"/>
    <w:rsid w:val="00D21626"/>
    <w:rsid w:val="00D34911"/>
    <w:rsid w:val="00D404C5"/>
    <w:rsid w:val="00D443D4"/>
    <w:rsid w:val="00D447BC"/>
    <w:rsid w:val="00D50BAB"/>
    <w:rsid w:val="00D708DA"/>
    <w:rsid w:val="00D911E3"/>
    <w:rsid w:val="00DB5045"/>
    <w:rsid w:val="00DC7037"/>
    <w:rsid w:val="00DE7CFB"/>
    <w:rsid w:val="00DF1396"/>
    <w:rsid w:val="00DF2A1A"/>
    <w:rsid w:val="00E105E3"/>
    <w:rsid w:val="00E108EE"/>
    <w:rsid w:val="00E11560"/>
    <w:rsid w:val="00E32A54"/>
    <w:rsid w:val="00E3346C"/>
    <w:rsid w:val="00E52249"/>
    <w:rsid w:val="00E66ED7"/>
    <w:rsid w:val="00E723C3"/>
    <w:rsid w:val="00EF6921"/>
    <w:rsid w:val="00F2044E"/>
    <w:rsid w:val="00F257D7"/>
    <w:rsid w:val="00F3393D"/>
    <w:rsid w:val="00F35398"/>
    <w:rsid w:val="00F36266"/>
    <w:rsid w:val="00F40CE8"/>
    <w:rsid w:val="00F51EEB"/>
    <w:rsid w:val="00F5262B"/>
    <w:rsid w:val="00F615E7"/>
    <w:rsid w:val="00F77D95"/>
    <w:rsid w:val="00F901A7"/>
    <w:rsid w:val="00F91688"/>
    <w:rsid w:val="00FA773C"/>
    <w:rsid w:val="00FC4103"/>
    <w:rsid w:val="00FD28C6"/>
    <w:rsid w:val="00FE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F88A1"/>
  <w15:chartTrackingRefBased/>
  <w15:docId w15:val="{1295F97E-EC23-47E6-BA69-D5575D88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F2F"/>
    <w:rPr>
      <w:color w:val="0563C1" w:themeColor="hyperlink"/>
      <w:u w:val="single"/>
    </w:rPr>
  </w:style>
  <w:style w:type="paragraph" w:styleId="Header">
    <w:name w:val="header"/>
    <w:basedOn w:val="Normal"/>
    <w:link w:val="HeaderChar"/>
    <w:uiPriority w:val="99"/>
    <w:unhideWhenUsed/>
    <w:rsid w:val="00F35398"/>
    <w:pPr>
      <w:tabs>
        <w:tab w:val="center" w:pos="4680"/>
        <w:tab w:val="right" w:pos="9360"/>
      </w:tabs>
    </w:pPr>
  </w:style>
  <w:style w:type="character" w:customStyle="1" w:styleId="HeaderChar">
    <w:name w:val="Header Char"/>
    <w:basedOn w:val="DefaultParagraphFont"/>
    <w:link w:val="Header"/>
    <w:uiPriority w:val="99"/>
    <w:rsid w:val="00F35398"/>
  </w:style>
  <w:style w:type="paragraph" w:styleId="Footer">
    <w:name w:val="footer"/>
    <w:basedOn w:val="Normal"/>
    <w:link w:val="FooterChar"/>
    <w:uiPriority w:val="99"/>
    <w:unhideWhenUsed/>
    <w:rsid w:val="00F35398"/>
    <w:pPr>
      <w:tabs>
        <w:tab w:val="center" w:pos="4680"/>
        <w:tab w:val="right" w:pos="9360"/>
      </w:tabs>
    </w:pPr>
  </w:style>
  <w:style w:type="character" w:customStyle="1" w:styleId="FooterChar">
    <w:name w:val="Footer Char"/>
    <w:basedOn w:val="DefaultParagraphFont"/>
    <w:link w:val="Footer"/>
    <w:uiPriority w:val="99"/>
    <w:rsid w:val="00F35398"/>
  </w:style>
  <w:style w:type="paragraph" w:styleId="BalloonText">
    <w:name w:val="Balloon Text"/>
    <w:basedOn w:val="Normal"/>
    <w:link w:val="BalloonTextChar"/>
    <w:uiPriority w:val="99"/>
    <w:semiHidden/>
    <w:unhideWhenUsed/>
    <w:rsid w:val="00F20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44E"/>
    <w:rPr>
      <w:rFonts w:ascii="Segoe UI" w:hAnsi="Segoe UI" w:cs="Segoe UI"/>
      <w:sz w:val="18"/>
      <w:szCs w:val="18"/>
    </w:rPr>
  </w:style>
  <w:style w:type="paragraph" w:styleId="ListParagraph">
    <w:name w:val="List Paragraph"/>
    <w:basedOn w:val="Normal"/>
    <w:uiPriority w:val="34"/>
    <w:qFormat/>
    <w:rsid w:val="003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LeGates</dc:creator>
  <cp:keywords/>
  <dc:description/>
  <cp:lastModifiedBy>Brian Dix</cp:lastModifiedBy>
  <cp:revision>18</cp:revision>
  <cp:lastPrinted>2019-04-23T18:11:00Z</cp:lastPrinted>
  <dcterms:created xsi:type="dcterms:W3CDTF">2023-02-06T19:02:00Z</dcterms:created>
  <dcterms:modified xsi:type="dcterms:W3CDTF">2023-03-15T16:13:00Z</dcterms:modified>
</cp:coreProperties>
</file>